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B8" w:rsidRDefault="00133AB8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3AB8" w:rsidRDefault="00133AB8">
      <w:pPr>
        <w:pStyle w:val="ConsPlusNormal"/>
        <w:jc w:val="both"/>
        <w:outlineLvl w:val="0"/>
      </w:pPr>
    </w:p>
    <w:p w:rsidR="00133AB8" w:rsidRDefault="00133AB8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133AB8" w:rsidRDefault="00133AB8">
      <w:pPr>
        <w:pStyle w:val="ConsPlusTitle"/>
        <w:jc w:val="both"/>
      </w:pPr>
    </w:p>
    <w:p w:rsidR="00133AB8" w:rsidRDefault="00133AB8">
      <w:pPr>
        <w:pStyle w:val="ConsPlusTitle"/>
        <w:jc w:val="center"/>
      </w:pPr>
      <w:r>
        <w:t>ПИСЬМО</w:t>
      </w:r>
    </w:p>
    <w:p w:rsidR="00133AB8" w:rsidRDefault="00133AB8">
      <w:pPr>
        <w:pStyle w:val="ConsPlusTitle"/>
        <w:jc w:val="center"/>
      </w:pPr>
      <w:r>
        <w:t>от 3 сентября 2018 г. N 18-0/10/П-6179</w:t>
      </w:r>
    </w:p>
    <w:p w:rsidR="00133AB8" w:rsidRDefault="00133AB8">
      <w:pPr>
        <w:pStyle w:val="ConsPlusTitle"/>
        <w:jc w:val="both"/>
      </w:pPr>
    </w:p>
    <w:p w:rsidR="00133AB8" w:rsidRDefault="00133AB8">
      <w:pPr>
        <w:pStyle w:val="ConsPlusTitle"/>
        <w:jc w:val="center"/>
      </w:pPr>
      <w:r>
        <w:t>ОБ ОБЗОРЕ</w:t>
      </w:r>
    </w:p>
    <w:p w:rsidR="00133AB8" w:rsidRDefault="00133AB8">
      <w:pPr>
        <w:pStyle w:val="ConsPlusTitle"/>
        <w:jc w:val="center"/>
      </w:pPr>
      <w:r>
        <w:t>ПРАКТИКИ ПРАВОПРИМЕНЕНИЯ В СФЕРЕ КОНФЛИКТА ИНТЕРЕСОВ N 2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ind w:firstLine="540"/>
        <w:jc w:val="both"/>
      </w:pPr>
      <w:r>
        <w:t xml:space="preserve">В соответствии с протоколом заседания президиума Совета при Президенте Российской Федерации по противодействию коррупции от 27 июня 2017 г. N 59 Министерством труда и социальной защиты Российской Федерации подготовлен </w:t>
      </w:r>
      <w:hyperlink w:anchor="P19">
        <w:r>
          <w:rPr>
            <w:color w:val="0000FF"/>
          </w:rPr>
          <w:t>Обзор</w:t>
        </w:r>
      </w:hyperlink>
      <w:r>
        <w:t xml:space="preserve"> практики правоприменения в сфере конфликта интересов N 2 (далее - Обзор).</w:t>
      </w:r>
    </w:p>
    <w:p w:rsidR="00133AB8" w:rsidRDefault="00133AB8">
      <w:pPr>
        <w:pStyle w:val="ConsPlusNormal"/>
        <w:spacing w:before="220"/>
        <w:ind w:firstLine="540"/>
        <w:jc w:val="both"/>
      </w:pPr>
      <w:hyperlink w:anchor="P19">
        <w:r>
          <w:rPr>
            <w:color w:val="0000FF"/>
          </w:rPr>
          <w:t>Обзор</w:t>
        </w:r>
      </w:hyperlink>
      <w:r>
        <w:t xml:space="preserve"> размещен на официальном сайте Минтруда России в подразделе "Методические материалы по вопросам противодействия коррупции" раздела "Деятельность/Политика в сфере противодействия коррупции" по ссылке: http://rosmintrud.ru/ministry/programms/anticorruption/9/13.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Просим довести информацию о возможности использования </w:t>
      </w:r>
      <w:hyperlink w:anchor="P19">
        <w:r>
          <w:rPr>
            <w:color w:val="0000FF"/>
          </w:rPr>
          <w:t>Обзора</w:t>
        </w:r>
      </w:hyperlink>
      <w:r>
        <w:t xml:space="preserve"> в работе до сведения должностных лиц, ответственных за работу по профилактике коррупционных и иных правонарушений.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right"/>
      </w:pPr>
      <w:r>
        <w:t>А.А.ЧЕРКАСОВ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jc w:val="center"/>
        <w:outlineLvl w:val="0"/>
      </w:pPr>
      <w:bookmarkStart w:id="1" w:name="P19"/>
      <w:bookmarkEnd w:id="1"/>
      <w:r>
        <w:t>ОБЗОР</w:t>
      </w:r>
    </w:p>
    <w:p w:rsidR="00133AB8" w:rsidRDefault="00133AB8">
      <w:pPr>
        <w:pStyle w:val="ConsPlusTitle"/>
        <w:jc w:val="center"/>
      </w:pPr>
      <w:r>
        <w:t>ПРАКТИКИ ПРИМЕНЕНИЯ ЗАКОНОДАТЕЛЬСТВО РОССИЙСКОЙ ФЕДЕРАЦИИ</w:t>
      </w:r>
    </w:p>
    <w:p w:rsidR="00133AB8" w:rsidRDefault="00133AB8">
      <w:pPr>
        <w:pStyle w:val="ConsPlusTitle"/>
        <w:jc w:val="center"/>
      </w:pPr>
      <w:r>
        <w:t>О ПРОТИВОДЕЙСТВИИ КОРРУПЦИИ ПО ВОПРОСАМ ПРЕДОТВРАЩЕНИЯ</w:t>
      </w:r>
    </w:p>
    <w:p w:rsidR="00133AB8" w:rsidRDefault="00133AB8">
      <w:pPr>
        <w:pStyle w:val="ConsPlusTitle"/>
        <w:jc w:val="center"/>
      </w:pPr>
      <w:r>
        <w:t>И УРЕГУЛИРОВАНИЯ КОНФЛИКТА ИНТЕРЕСОВ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ind w:firstLine="540"/>
        <w:jc w:val="both"/>
        <w:outlineLvl w:val="1"/>
      </w:pPr>
      <w:r>
        <w:t>I. Должностным лицом исполнена обязанность по недопущению возможности возникновения конфликта интересов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jc w:val="both"/>
        <w:outlineLvl w:val="2"/>
      </w:pPr>
      <w:r>
        <w:t>Ситуация 1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соблюдению требований к служебному поведению и урегулированию конфликта интересов (далее - комиссия по урегулированию конфликта интересов) установлено следующее.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Государственный служащий включен в состав коллегии государственного органа субъекта Российской Федерации (далее - Коллегия).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На заседаниях члены Коллегии рассматривают дела об установлении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lastRenderedPageBreak/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Устанавливаемые Коллегией тарифы напрямую влияют на доходы организации.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 возможность получения доходов организацией, которая связана с братом супруги государственного служащего корпоративными и имущественными отношениями, образует личную заинтересованность государственного служащего.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r:id="rId6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возможности возникновения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Государственным служащим, как только ему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супруги,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о личной заинтересованности).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урегулированию конфликта интересов приняты решения: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представителя нанимателя: в целях предотвращения конфликта интересов принято решение об отстранении государственного служащего от рассмотрения вопросов в отношении организации, в которой брат его супруги занимает должность заместителя руководителя.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оформлено приказом государственного органа.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jc w:val="both"/>
        <w:outlineLvl w:val="2"/>
      </w:pPr>
      <w:r>
        <w:t>Ситуация 2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 (далее - территориальный орган), входит проведение проверок соблюдения недропользователями требований законодательства Российской Федерации по безопасному ведению работ, связанных с пользованием недрами.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Дочь государственного служащего назначена на должность руководителя отдела геологоразведочных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7">
        <w:r>
          <w:rPr>
            <w:color w:val="0000FF"/>
          </w:rPr>
          <w:t>частью 2 статьи 10</w:t>
        </w:r>
      </w:hyperlink>
      <w:r>
        <w:t xml:space="preserve"> Федерального закона N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</w:t>
      </w:r>
      <w:hyperlink r:id="rId8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Государственным служащим, как только ему стало известно о назначении дочери на указанную должность, направлено уведомление о личной заинтересованности.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урегулированию конфликта интересов принято решение: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признать, что при исполнении государственным служащим должностных обязанностей конфликт интересов отсутствует.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ind w:firstLine="540"/>
        <w:jc w:val="both"/>
        <w:outlineLvl w:val="1"/>
      </w:pPr>
      <w:r>
        <w:t>II. Должностным лицом не исполнена обязанность по недопущению возможности возникновения конфликта интересов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jc w:val="both"/>
        <w:outlineLvl w:val="2"/>
      </w:pPr>
      <w:r>
        <w:t>Ситуация 1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Одна из организаций, осуществляющих техническое обслуживание многоквартирных домов в данном муниципальном образовании 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Возможность получения выгод организацией в виде неприменения к ней штрафных санкций в соответствии со </w:t>
      </w:r>
      <w:hyperlink r:id="rId9">
        <w:r>
          <w:rPr>
            <w:color w:val="0000FF"/>
          </w:rPr>
          <w:t>статьей 10</w:t>
        </w:r>
      </w:hyperlink>
      <w:r>
        <w:t xml:space="preserve"> Федерального закона N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урегулированию конфликта интересов установлено, что муниципальный служащий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lastRenderedPageBreak/>
        <w:t>На момент рассмотрения комиссией по урегулированию конфликта интересов данного вопроса 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 представлена положительная характеристика.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урегулированию конфликта интересов приняты решения: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признать, что муниципальный служащий не исполнил обязанность по направлению уведомления о личной заинтересованности и не принял мер по недопущению любой возможности возникновения конфликта интересов;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рекомендовать представителю нанимателя применить к муниципальному служащему меру ответственности в виде замечания.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представителя нанимателя: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супруга;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применить к муниципальному служащему меру ответственности в виде замечания.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оформлено распоряжением органа местного самоуправления.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Title"/>
        <w:jc w:val="both"/>
        <w:outlineLvl w:val="2"/>
      </w:pPr>
      <w:r>
        <w:t>Ситуация 2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В полномочия заместителя руководителя государственного органа субъекта Российской Федерации (далее - государственный орган) входит принятие решений о выделении субсидий на выполнение государственных заданий подведомственным государственному органу учреждениям (далее - подведомственные учреждения).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Одно из подведомственных учреждений, получающих субсидии на выполнение государственного задания, связано с супругом дочери заместителя руководителя государственного органа корпоративными 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Предоставление субсидий напрямую влияет на финансовое положение подведомственного учреждения.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2 статьи 10</w:t>
        </w:r>
      </w:hyperlink>
      <w:r>
        <w:t xml:space="preserve"> Федерального закона N 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r:id="rId1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возможности возникновения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 xml:space="preserve">Комиссией по урегулированию конфликта интересов установлено, что заместитель </w:t>
      </w:r>
      <w:r>
        <w:lastRenderedPageBreak/>
        <w:t>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Комиссией по урегулированию конфликта интересов приняты решения: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установить, что заместитель 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интересов;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рекомендовать представителю нанимателя принять меры по урегулированию конфликта интересов у государственного служащего и применить к заместителю руководителя государственного органа меру ответственности в виде выговора.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представителя нанимателя: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применить к заместителю руководителя государственного органа меру ответственности в виде выговора.</w:t>
      </w:r>
    </w:p>
    <w:p w:rsidR="00133AB8" w:rsidRDefault="00133AB8">
      <w:pPr>
        <w:pStyle w:val="ConsPlusNormal"/>
        <w:spacing w:before="220"/>
        <w:ind w:firstLine="540"/>
        <w:jc w:val="both"/>
      </w:pPr>
      <w:r>
        <w:t>Решение оформлено распоряжением руководителя субъекта Российской Федерации.</w:t>
      </w: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jc w:val="both"/>
      </w:pPr>
    </w:p>
    <w:p w:rsidR="00133AB8" w:rsidRDefault="00133A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1A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B8"/>
    <w:rsid w:val="00133AB8"/>
    <w:rsid w:val="004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7697-48FC-42BB-AF5F-BFB44E37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A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3A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3A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38&amp;dst=1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&amp;dst=122" TargetMode="External"/><Relationship Id="rId11" Type="http://schemas.openxmlformats.org/officeDocument/2006/relationships/hyperlink" Target="https://login.consultant.ru/link/?req=doc&amp;base=LAW&amp;n=442438&amp;dst=122" TargetMode="External"/><Relationship Id="rId5" Type="http://schemas.openxmlformats.org/officeDocument/2006/relationships/hyperlink" Target="https://login.consultant.ru/link/?req=doc&amp;base=LAW&amp;n=442438&amp;dst=124" TargetMode="External"/><Relationship Id="rId10" Type="http://schemas.openxmlformats.org/officeDocument/2006/relationships/hyperlink" Target="https://login.consultant.ru/link/?req=doc&amp;base=LAW&amp;n=442438&amp;dst=1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8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2023-11-23T11:47:00Z</dcterms:created>
  <dcterms:modified xsi:type="dcterms:W3CDTF">2023-11-23T11:47:00Z</dcterms:modified>
</cp:coreProperties>
</file>