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A1C0" w14:textId="77777777" w:rsidR="00547AD7" w:rsidRDefault="00547AD7" w:rsidP="00A244B2">
      <w:pPr>
        <w:pStyle w:val="ConsPlusTitlePage"/>
        <w:jc w:val="right"/>
        <w:rPr>
          <w:rFonts w:ascii="Times New Roman" w:hAnsi="Times New Roman" w:cs="Times New Roman"/>
          <w:sz w:val="24"/>
          <w:szCs w:val="28"/>
        </w:rPr>
      </w:pPr>
    </w:p>
    <w:p w14:paraId="19866FDC" w14:textId="77777777" w:rsidR="00547AD7" w:rsidRDefault="00547AD7" w:rsidP="00A244B2">
      <w:pPr>
        <w:pStyle w:val="ConsPlusTitlePage"/>
        <w:jc w:val="right"/>
        <w:rPr>
          <w:rFonts w:ascii="Times New Roman" w:hAnsi="Times New Roman" w:cs="Times New Roman"/>
          <w:sz w:val="24"/>
          <w:szCs w:val="28"/>
        </w:rPr>
      </w:pPr>
    </w:p>
    <w:p w14:paraId="09241D42" w14:textId="0B5A128D" w:rsidR="003F06BE" w:rsidRPr="00A244B2" w:rsidRDefault="00A244B2" w:rsidP="00A244B2">
      <w:pPr>
        <w:pStyle w:val="ConsPlusTitlePage"/>
        <w:jc w:val="right"/>
        <w:rPr>
          <w:rFonts w:ascii="Times New Roman" w:hAnsi="Times New Roman" w:cs="Times New Roman"/>
          <w:sz w:val="24"/>
          <w:szCs w:val="28"/>
        </w:rPr>
      </w:pPr>
      <w:r w:rsidRPr="00A244B2">
        <w:rPr>
          <w:rFonts w:ascii="Times New Roman" w:hAnsi="Times New Roman" w:cs="Times New Roman"/>
          <w:sz w:val="24"/>
          <w:szCs w:val="28"/>
        </w:rPr>
        <w:t>проект</w:t>
      </w:r>
    </w:p>
    <w:p w14:paraId="0075E3DC" w14:textId="77777777" w:rsidR="00507223" w:rsidRDefault="00507223" w:rsidP="0050722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AA0211" w14:textId="77777777" w:rsidR="000E263E" w:rsidRPr="003C33AD" w:rsidRDefault="000E263E" w:rsidP="0050722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9831B0F" w14:textId="77777777" w:rsidR="003F06BE" w:rsidRPr="003C33AD" w:rsidRDefault="003F06BE" w:rsidP="003F06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8936A58" w14:textId="6B891D3C" w:rsidR="003F06BE" w:rsidRDefault="003F06BE" w:rsidP="004E7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3892D" w14:textId="77777777" w:rsidR="00044034" w:rsidRPr="003C33AD" w:rsidRDefault="00044034" w:rsidP="004E7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5F63B" w14:textId="77777777" w:rsidR="00B20E01" w:rsidRDefault="00994D0A" w:rsidP="00F23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20E01">
        <w:rPr>
          <w:rFonts w:ascii="Times New Roman" w:hAnsi="Times New Roman" w:cs="Times New Roman"/>
          <w:sz w:val="28"/>
          <w:szCs w:val="28"/>
        </w:rPr>
        <w:t xml:space="preserve">внесении изменений в государственную программу Республики Дагестан «Развитие топливно-энергетического комплекса Республики Дагестан» </w:t>
      </w:r>
    </w:p>
    <w:p w14:paraId="297F9299" w14:textId="77777777" w:rsidR="00F2323B" w:rsidRDefault="00F2323B" w:rsidP="00F23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27BC25" w14:textId="4D868D9A" w:rsidR="00F2323B" w:rsidRPr="00317C2D" w:rsidRDefault="00F2323B" w:rsidP="00317C2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C2D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317C2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95FBC3" w14:textId="46582D4C" w:rsidR="00E42EFD" w:rsidRPr="00317C2D" w:rsidRDefault="00317C2D" w:rsidP="00317C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C2D">
        <w:rPr>
          <w:rFonts w:ascii="Times New Roman" w:hAnsi="Times New Roman" w:cs="Times New Roman"/>
          <w:sz w:val="28"/>
          <w:szCs w:val="28"/>
        </w:rPr>
        <w:t xml:space="preserve">1. </w:t>
      </w:r>
      <w:r w:rsidR="00F2323B" w:rsidRPr="00317C2D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7" w:anchor="P27" w:history="1">
        <w:r w:rsidR="00F2323B" w:rsidRPr="00317C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="00B20E01" w:rsidRPr="00317C2D">
        <w:rPr>
          <w:rFonts w:ascii="Times New Roman" w:hAnsi="Times New Roman" w:cs="Times New Roman"/>
          <w:sz w:val="28"/>
          <w:szCs w:val="28"/>
        </w:rPr>
        <w:t>,</w:t>
      </w:r>
      <w:r w:rsidR="003B26C9">
        <w:rPr>
          <w:rFonts w:ascii="Times New Roman" w:hAnsi="Times New Roman" w:cs="Times New Roman"/>
          <w:sz w:val="28"/>
          <w:szCs w:val="28"/>
        </w:rPr>
        <w:t xml:space="preserve"> которые вносятся в                                    государствен</w:t>
      </w:r>
      <w:r w:rsidR="00B20E01" w:rsidRPr="00317C2D">
        <w:rPr>
          <w:rFonts w:ascii="Times New Roman" w:hAnsi="Times New Roman" w:cs="Times New Roman"/>
          <w:sz w:val="28"/>
          <w:szCs w:val="28"/>
        </w:rPr>
        <w:t>ную программу Республики Дагестан «Развитие топливно-энергетического комплекса Республики Дагестан», утвержденную</w:t>
      </w:r>
      <w:r w:rsidR="006732EB">
        <w:rPr>
          <w:rFonts w:ascii="Times New Roman" w:hAnsi="Times New Roman" w:cs="Times New Roman"/>
          <w:sz w:val="28"/>
          <w:szCs w:val="28"/>
        </w:rPr>
        <w:t xml:space="preserve">                                  постановлением</w:t>
      </w:r>
      <w:r w:rsidR="00B20E01" w:rsidRPr="00317C2D">
        <w:rPr>
          <w:rFonts w:ascii="Times New Roman" w:hAnsi="Times New Roman" w:cs="Times New Roman"/>
          <w:sz w:val="28"/>
          <w:szCs w:val="28"/>
        </w:rPr>
        <w:t xml:space="preserve"> Правительством Республики </w:t>
      </w:r>
      <w:r w:rsidR="00F04810">
        <w:rPr>
          <w:rFonts w:ascii="Times New Roman" w:hAnsi="Times New Roman" w:cs="Times New Roman"/>
          <w:sz w:val="28"/>
          <w:szCs w:val="28"/>
        </w:rPr>
        <w:t>Дагестан от 26 октября 2021 г.</w:t>
      </w:r>
      <w:r w:rsidR="00B20E01" w:rsidRPr="00317C2D">
        <w:rPr>
          <w:rFonts w:ascii="Times New Roman" w:hAnsi="Times New Roman" w:cs="Times New Roman"/>
          <w:sz w:val="28"/>
          <w:szCs w:val="28"/>
        </w:rPr>
        <w:t xml:space="preserve"> </w:t>
      </w:r>
      <w:r w:rsidR="003B26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0E01" w:rsidRPr="00317C2D">
        <w:rPr>
          <w:rFonts w:ascii="Times New Roman" w:hAnsi="Times New Roman" w:cs="Times New Roman"/>
          <w:sz w:val="28"/>
          <w:szCs w:val="28"/>
        </w:rPr>
        <w:t xml:space="preserve">№ 293 «Об утверждении государственной программы Республики Дагестан «Развитие топливно-энергетического комплекса Республики Дагестан» </w:t>
      </w:r>
      <w:r w:rsidR="003B26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0E01" w:rsidRPr="00317C2D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</w:t>
      </w:r>
      <w:r w:rsidR="003B26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0E01" w:rsidRPr="006732EB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pravo</w:t>
        </w:r>
        <w:proofErr w:type="spellEnd"/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dag</w:t>
        </w:r>
        <w:proofErr w:type="spellEnd"/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B20E01" w:rsidRPr="006732E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B20E01" w:rsidRPr="00317C2D">
        <w:rPr>
          <w:rFonts w:ascii="Times New Roman" w:hAnsi="Times New Roman" w:cs="Times New Roman"/>
          <w:sz w:val="28"/>
          <w:szCs w:val="28"/>
        </w:rPr>
        <w:t xml:space="preserve">), 2021, 27 октября, № 05002007869; 2022, 30 декабря, </w:t>
      </w:r>
      <w:r w:rsidR="003B26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0E01" w:rsidRPr="00317C2D">
        <w:rPr>
          <w:rFonts w:ascii="Times New Roman" w:hAnsi="Times New Roman" w:cs="Times New Roman"/>
          <w:sz w:val="28"/>
          <w:szCs w:val="28"/>
        </w:rPr>
        <w:t>№ 05002010440)</w:t>
      </w:r>
      <w:r w:rsidR="00D6692D" w:rsidRPr="00317C2D">
        <w:rPr>
          <w:rFonts w:ascii="Times New Roman" w:hAnsi="Times New Roman" w:cs="Times New Roman"/>
          <w:sz w:val="28"/>
          <w:szCs w:val="28"/>
        </w:rPr>
        <w:t>.</w:t>
      </w:r>
    </w:p>
    <w:p w14:paraId="460BFB9F" w14:textId="675A7A04" w:rsidR="00D82F8E" w:rsidRPr="00456DFA" w:rsidRDefault="00D82F8E" w:rsidP="00D82F8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0CA">
        <w:rPr>
          <w:rFonts w:ascii="Times New Roman" w:hAnsi="Times New Roman" w:cs="Times New Roman"/>
          <w:sz w:val="28"/>
          <w:szCs w:val="28"/>
        </w:rPr>
        <w:t>2.</w:t>
      </w:r>
      <w:r w:rsidRPr="00D82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энергетики</w:t>
      </w:r>
      <w:r w:rsidRPr="00456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арифов</w:t>
      </w:r>
      <w:r w:rsidRPr="00456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Дагестан разместить государственную программу Республики Дагестан </w:t>
      </w:r>
      <w:r w:rsidRPr="00317C2D">
        <w:rPr>
          <w:rFonts w:ascii="Times New Roman" w:hAnsi="Times New Roman" w:cs="Times New Roman"/>
          <w:sz w:val="28"/>
          <w:szCs w:val="28"/>
        </w:rPr>
        <w:t>«Развитие топливно-энергетического комплекса Республики Дагестан»</w:t>
      </w:r>
      <w:r w:rsidRPr="00456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 w:rsidRPr="00456DFA">
        <w:rPr>
          <w:rFonts w:ascii="Times New Roman" w:hAnsi="Times New Roman" w:cs="Times New Roman"/>
          <w:sz w:val="28"/>
          <w:szCs w:val="28"/>
        </w:rPr>
        <w:t>(</w:t>
      </w:r>
      <w:r w:rsidRPr="00D82F8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D82F8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Pr="00D82F8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u w:val="none"/>
          <w:lang w:val="en-US"/>
        </w:rPr>
        <w:t>minenergord</w:t>
      </w:r>
      <w:proofErr w:type="spellEnd"/>
      <w:r w:rsidRPr="00D82F8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Pr="00D82F8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D82F8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/</w:t>
      </w:r>
      <w:r w:rsidRPr="00456D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6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2-недельный срок со дня официального опубликования настоящего постановления.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1609CC" w14:textId="59F5CED1" w:rsidR="00317C2D" w:rsidRPr="00317C2D" w:rsidRDefault="00317C2D" w:rsidP="00D82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4367A77E" w14:textId="0FA5EEE9" w:rsidR="00D82F8E" w:rsidRPr="00456DFA" w:rsidRDefault="00D82F8E" w:rsidP="00D82F8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EA1">
        <w:rPr>
          <w:rFonts w:ascii="Times New Roman" w:hAnsi="Times New Roman" w:cs="Times New Roman"/>
          <w:sz w:val="28"/>
          <w:szCs w:val="28"/>
        </w:rPr>
        <w:t>4</w:t>
      </w:r>
      <w:r w:rsidR="00317C2D">
        <w:rPr>
          <w:rFonts w:ascii="Times New Roman" w:hAnsi="Times New Roman" w:cs="Times New Roman"/>
          <w:sz w:val="28"/>
          <w:szCs w:val="28"/>
        </w:rPr>
        <w:t xml:space="preserve">. </w:t>
      </w:r>
      <w:r w:rsidRPr="00456DF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января 2024 года, </w:t>
      </w:r>
      <w:bookmarkStart w:id="0" w:name="_Hlk144484811"/>
      <w:r w:rsidRPr="00456DFA">
        <w:rPr>
          <w:rFonts w:ascii="Times New Roman" w:hAnsi="Times New Roman"/>
          <w:sz w:val="28"/>
          <w:szCs w:val="28"/>
        </w:rPr>
        <w:br/>
        <w:t>за исключением пункта 2, который вступает в силу со дня официального опубликования настоящего постановления.</w:t>
      </w:r>
    </w:p>
    <w:bookmarkEnd w:id="0"/>
    <w:p w14:paraId="2BB64C03" w14:textId="46F1C036" w:rsidR="00CA50CA" w:rsidRPr="00B20E01" w:rsidRDefault="00CA50CA" w:rsidP="00D82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8309A" w14:textId="77777777" w:rsidR="002F5912" w:rsidRDefault="002F5912" w:rsidP="002F5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EBB934" w14:textId="77777777" w:rsidR="00F2323B" w:rsidRDefault="00F2323B" w:rsidP="00F232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D2CAF05" w14:textId="6D446B88" w:rsidR="00F2323B" w:rsidRDefault="00F2323B" w:rsidP="00F2323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14:paraId="0C0DE84C" w14:textId="53CA9B67" w:rsidR="00A244B2" w:rsidRDefault="00C77838" w:rsidP="00161B4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323B">
        <w:rPr>
          <w:rFonts w:ascii="Times New Roman" w:hAnsi="Times New Roman" w:cs="Times New Roman"/>
          <w:b/>
          <w:sz w:val="28"/>
          <w:szCs w:val="28"/>
        </w:rPr>
        <w:t xml:space="preserve">    Республики Дагестан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323B">
        <w:rPr>
          <w:rFonts w:ascii="Times New Roman" w:hAnsi="Times New Roman" w:cs="Times New Roman"/>
          <w:b/>
          <w:sz w:val="28"/>
          <w:szCs w:val="28"/>
        </w:rPr>
        <w:t xml:space="preserve">    А. </w:t>
      </w:r>
      <w:proofErr w:type="spellStart"/>
      <w:r w:rsidR="00F2323B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14:paraId="49F0026D" w14:textId="77777777" w:rsidR="00A244B2" w:rsidRPr="00A244B2" w:rsidRDefault="00A244B2" w:rsidP="00A244B2"/>
    <w:p w14:paraId="05A04ABE" w14:textId="77777777" w:rsidR="00A244B2" w:rsidRPr="00A244B2" w:rsidRDefault="00A244B2" w:rsidP="00A244B2"/>
    <w:p w14:paraId="0FA2B8F3" w14:textId="77777777" w:rsidR="00A244B2" w:rsidRPr="00A244B2" w:rsidRDefault="00A244B2" w:rsidP="00A244B2"/>
    <w:p w14:paraId="754051EC" w14:textId="77777777" w:rsidR="00A244B2" w:rsidRPr="00A244B2" w:rsidRDefault="00A244B2" w:rsidP="00A244B2"/>
    <w:p w14:paraId="233C322E" w14:textId="77777777" w:rsidR="00A244B2" w:rsidRPr="00A244B2" w:rsidRDefault="00A244B2" w:rsidP="00A244B2"/>
    <w:p w14:paraId="440090D3" w14:textId="77777777" w:rsidR="00A244B2" w:rsidRPr="00A244B2" w:rsidRDefault="00A244B2" w:rsidP="00A244B2"/>
    <w:p w14:paraId="519949CD" w14:textId="77777777" w:rsidR="00A244B2" w:rsidRPr="00A244B2" w:rsidRDefault="00A244B2" w:rsidP="00A244B2"/>
    <w:p w14:paraId="1EB89197" w14:textId="00B113F2" w:rsidR="001D2CCB" w:rsidRDefault="001D2CCB" w:rsidP="00A244B2">
      <w:pPr>
        <w:ind w:firstLine="708"/>
      </w:pPr>
    </w:p>
    <w:p w14:paraId="2456CF8E" w14:textId="31654D9C" w:rsidR="00A244B2" w:rsidRDefault="00A244B2" w:rsidP="00A244B2">
      <w:pPr>
        <w:ind w:firstLine="708"/>
      </w:pPr>
    </w:p>
    <w:p w14:paraId="6C05DBEB" w14:textId="77777777" w:rsidR="00A244B2" w:rsidRPr="001400B9" w:rsidRDefault="00A244B2" w:rsidP="00A244B2">
      <w:pPr>
        <w:pStyle w:val="ConsPlusNormal"/>
        <w:spacing w:line="240" w:lineRule="atLeast"/>
        <w:ind w:firstLine="5103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400B9">
        <w:rPr>
          <w:rFonts w:ascii="Times New Roman" w:hAnsi="Times New Roman" w:cs="Times New Roman"/>
          <w:sz w:val="24"/>
          <w:szCs w:val="28"/>
        </w:rPr>
        <w:t>проект</w:t>
      </w:r>
    </w:p>
    <w:p w14:paraId="37D2A528" w14:textId="77777777" w:rsidR="00A244B2" w:rsidRDefault="00A244B2" w:rsidP="00A244B2">
      <w:pPr>
        <w:pStyle w:val="ConsPlusNormal"/>
        <w:spacing w:line="240" w:lineRule="atLeast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16C0D5" w14:textId="77777777" w:rsidR="00A244B2" w:rsidRPr="00416569" w:rsidRDefault="00A244B2" w:rsidP="00A244B2">
      <w:pPr>
        <w:pStyle w:val="ConsPlusNormal"/>
        <w:spacing w:line="240" w:lineRule="atLeast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2EF061EE" w14:textId="77777777" w:rsidR="00A244B2" w:rsidRPr="00416569" w:rsidRDefault="00A244B2" w:rsidP="00A244B2">
      <w:pPr>
        <w:pStyle w:val="ConsPlusNormal"/>
        <w:spacing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6E9A3ED" w14:textId="77777777" w:rsidR="00A244B2" w:rsidRDefault="00A244B2" w:rsidP="00A244B2">
      <w:pPr>
        <w:pStyle w:val="ConsPlusNormal"/>
        <w:spacing w:line="240" w:lineRule="atLeas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C42AB57" w14:textId="77777777" w:rsidR="00A244B2" w:rsidRPr="00456DFA" w:rsidRDefault="00A244B2" w:rsidP="00A244B2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56DFA">
        <w:rPr>
          <w:rFonts w:ascii="Times New Roman" w:hAnsi="Times New Roman" w:cs="Times New Roman"/>
          <w:sz w:val="28"/>
          <w:szCs w:val="28"/>
        </w:rPr>
        <w:t>от _________2023 г. № _____</w:t>
      </w:r>
    </w:p>
    <w:p w14:paraId="04B40632" w14:textId="77777777" w:rsidR="00A244B2" w:rsidRPr="00456DFA" w:rsidRDefault="00A244B2" w:rsidP="00A244B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095E5AA0" w14:textId="77777777" w:rsidR="00A244B2" w:rsidRPr="00416569" w:rsidRDefault="00A244B2" w:rsidP="00A244B2">
      <w:pPr>
        <w:pStyle w:val="ConsPlusNormal"/>
        <w:spacing w:line="240" w:lineRule="atLeast"/>
        <w:ind w:left="5529"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03C750EB" w14:textId="77777777" w:rsidR="00A244B2" w:rsidRDefault="00A244B2" w:rsidP="00A244B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07801F8" w14:textId="77777777" w:rsidR="00A244B2" w:rsidRPr="008D4982" w:rsidRDefault="00A244B2" w:rsidP="00A244B2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982">
        <w:rPr>
          <w:rFonts w:ascii="Times New Roman" w:hAnsi="Times New Roman" w:cs="Times New Roman"/>
          <w:sz w:val="28"/>
          <w:szCs w:val="28"/>
        </w:rPr>
        <w:t>И З М Е Н Е Н И Я,</w:t>
      </w:r>
    </w:p>
    <w:p w14:paraId="66F03C37" w14:textId="77777777" w:rsidR="00A244B2" w:rsidRDefault="00A244B2" w:rsidP="00A244B2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982">
        <w:rPr>
          <w:rFonts w:ascii="Times New Roman" w:hAnsi="Times New Roman" w:cs="Times New Roman"/>
          <w:sz w:val="28"/>
          <w:szCs w:val="28"/>
        </w:rPr>
        <w:t>которые вносятся в государственную программу Республики Дагестан «Развитие топливно-энергетического комплекса Республики Дагестан»</w:t>
      </w:r>
    </w:p>
    <w:p w14:paraId="294301DE" w14:textId="77777777" w:rsidR="00A244B2" w:rsidRPr="008D4982" w:rsidRDefault="00A244B2" w:rsidP="00A244B2">
      <w:pPr>
        <w:pStyle w:val="ConsPlusTitle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14:paraId="0AAB6D1B" w14:textId="77777777" w:rsidR="00A244B2" w:rsidRDefault="00A244B2" w:rsidP="00A244B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Изложить государственную программу Республики Дагестан «Развитие топливно-энергетического комплекса Республики Дагестан» в следующей редакции:</w:t>
      </w:r>
    </w:p>
    <w:p w14:paraId="6D8554E9" w14:textId="77777777" w:rsidR="00A244B2" w:rsidRPr="00416569" w:rsidRDefault="00A244B2" w:rsidP="00A244B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F176003" w14:textId="77777777" w:rsidR="00A244B2" w:rsidRPr="00416569" w:rsidRDefault="00A244B2" w:rsidP="00A244B2">
      <w:pPr>
        <w:pStyle w:val="ConsPlusTitle"/>
        <w:tabs>
          <w:tab w:val="left" w:pos="4335"/>
        </w:tabs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6569">
        <w:rPr>
          <w:rFonts w:ascii="Times New Roman" w:hAnsi="Times New Roman" w:cs="Times New Roman"/>
          <w:sz w:val="28"/>
          <w:szCs w:val="28"/>
        </w:rPr>
        <w:t>Государственная программа Республики Дагестан</w:t>
      </w:r>
    </w:p>
    <w:p w14:paraId="2ECB2630" w14:textId="77777777" w:rsidR="00A244B2" w:rsidRPr="00416569" w:rsidRDefault="00A244B2" w:rsidP="00A244B2">
      <w:pPr>
        <w:pStyle w:val="ConsPlusTitle"/>
        <w:tabs>
          <w:tab w:val="left" w:pos="4335"/>
        </w:tabs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«Развитие топливно-энергетического комплекса</w:t>
      </w:r>
    </w:p>
    <w:p w14:paraId="4284C3C6" w14:textId="77777777" w:rsidR="00A244B2" w:rsidRPr="00416569" w:rsidRDefault="00A244B2" w:rsidP="00A244B2">
      <w:pPr>
        <w:pStyle w:val="ConsPlusTitle"/>
        <w:tabs>
          <w:tab w:val="left" w:pos="433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6569">
        <w:rPr>
          <w:rFonts w:ascii="Times New Roman" w:hAnsi="Times New Roman" w:cs="Times New Roman"/>
          <w:sz w:val="28"/>
          <w:szCs w:val="28"/>
        </w:rPr>
        <w:t>Республики Дагестан»</w:t>
      </w:r>
    </w:p>
    <w:p w14:paraId="7A574F94" w14:textId="77777777" w:rsidR="00A244B2" w:rsidRPr="00416569" w:rsidRDefault="00A244B2" w:rsidP="00A244B2">
      <w:pPr>
        <w:pStyle w:val="ConsPlusTitle"/>
        <w:tabs>
          <w:tab w:val="left" w:pos="4020"/>
        </w:tabs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14:paraId="0294DA01" w14:textId="77777777" w:rsidR="00A244B2" w:rsidRPr="00EE6598" w:rsidRDefault="00A244B2" w:rsidP="00A244B2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37C07F2" w14:textId="77777777" w:rsidR="00A244B2" w:rsidRPr="00EE6598" w:rsidRDefault="00A244B2" w:rsidP="00A244B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598">
        <w:rPr>
          <w:rFonts w:ascii="Times New Roman" w:eastAsiaTheme="majorEastAsia" w:hAnsi="Times New Roman" w:cs="Times New Roman"/>
          <w:b/>
          <w:bCs/>
          <w:sz w:val="28"/>
          <w:szCs w:val="28"/>
        </w:rPr>
        <w:t>СТРАТЕГИЧЕСКИЕ ПРИОРИТЕТЫ ГОСУДАРСТВЕННОЙ ПРОГРАММЫ</w:t>
      </w:r>
      <w:r w:rsidRPr="00EE6598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EE6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ТОПЛИВНО-ЭНЕРГЕТИЧЕСКОГО КОМПЛЕКСА РЕСПУБЛИКИ ДАГЕСТАН»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Программа)</w:t>
      </w:r>
    </w:p>
    <w:p w14:paraId="68498F81" w14:textId="77777777" w:rsidR="00A244B2" w:rsidRPr="00EE6598" w:rsidRDefault="00A244B2" w:rsidP="00A244B2">
      <w:pPr>
        <w:spacing w:after="0" w:line="240" w:lineRule="atLeast"/>
        <w:jc w:val="center"/>
        <w:rPr>
          <w:rFonts w:ascii="Times New Roman" w:hAnsi="Times New Roman"/>
          <w:b/>
          <w:color w:val="FF0000"/>
          <w:sz w:val="28"/>
        </w:rPr>
      </w:pPr>
    </w:p>
    <w:p w14:paraId="6913285E" w14:textId="77777777" w:rsidR="00A244B2" w:rsidRPr="00EE6598" w:rsidRDefault="00A244B2" w:rsidP="00A244B2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14:paraId="1F009C8E" w14:textId="77777777" w:rsidR="00A244B2" w:rsidRPr="00EE6598" w:rsidRDefault="00A244B2" w:rsidP="00A244B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1</w:t>
      </w:r>
      <w:r w:rsidRPr="00EE6598">
        <w:rPr>
          <w:rFonts w:ascii="Times New Roman" w:hAnsi="Times New Roman"/>
          <w:b/>
          <w:bCs/>
          <w:sz w:val="28"/>
        </w:rPr>
        <w:t xml:space="preserve">. Оценка текущего состояния в сфере действия государственной программы </w:t>
      </w:r>
      <w:r w:rsidRPr="00EE6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«Развитие топливно-энергетического комплекса Республики Дагестан»</w:t>
      </w:r>
    </w:p>
    <w:p w14:paraId="7582B778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</w:rPr>
      </w:pPr>
      <w:r w:rsidRPr="00EE6598">
        <w:rPr>
          <w:rFonts w:ascii="Times New Roman" w:hAnsi="Times New Roman"/>
          <w:b/>
          <w:bCs/>
          <w:sz w:val="28"/>
        </w:rPr>
        <w:t>Оценка текущего состояния в сфере зарядной инфраструктуры.</w:t>
      </w:r>
    </w:p>
    <w:p w14:paraId="32C5662A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По состоянию на 1 января 2023 года на территории Российской Федерации было зарегистрировано 20,7 тыс. электромобилей. Это составляет всего лишь 0,05% от общего количества легковых автомобилей в стране. </w:t>
      </w:r>
    </w:p>
    <w:p w14:paraId="59ED1E91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598">
        <w:rPr>
          <w:rFonts w:ascii="Times New Roman" w:hAnsi="Times New Roman" w:cs="Times New Roman"/>
          <w:bCs/>
          <w:iCs/>
          <w:sz w:val="28"/>
          <w:szCs w:val="28"/>
        </w:rPr>
        <w:t xml:space="preserve">Путем различных исследований было подтверждено, что эффективность использования энергии электромобилями выше, следовательно, они выбрасывают меньше парниковых газов и других вредных веществ, чем автомобили с двигателями внутреннего сгорания. На каждые 100 километров работы автомобиля с бензиновым двигателем расходуется 26 МДж для добычи топлива из недр и доставки до бака машины и еще 142 МДж – на передвижение. Электромобиль, заряженный электроэнергией, добытой путем </w:t>
      </w:r>
      <w:r w:rsidRPr="00EE65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сжигания углеводородов, преодолевающий ту же дистанцию, расходует 74 МДж на добычу топлива из недр, выработку и доставку электроэнергии до батарей электрокара и всего 38 МДж на передвижение. </w:t>
      </w:r>
    </w:p>
    <w:p w14:paraId="78BA7B30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Основным вопросом в рамках направления государственной политики является отсутствие достаточного количества зарядных станций для электротранспортных средств на территории Республики Дагестан. </w:t>
      </w:r>
    </w:p>
    <w:p w14:paraId="2514CA77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Сбалансированный сценарий развития инфраструктуры </w:t>
      </w:r>
      <w:proofErr w:type="spellStart"/>
      <w:r w:rsidRPr="00EE6598">
        <w:rPr>
          <w:rFonts w:ascii="Times New Roman" w:hAnsi="Times New Roman"/>
          <w:bCs/>
          <w:sz w:val="28"/>
        </w:rPr>
        <w:t>электрозарядных</w:t>
      </w:r>
      <w:proofErr w:type="spellEnd"/>
      <w:r w:rsidRPr="00EE6598">
        <w:rPr>
          <w:rFonts w:ascii="Times New Roman" w:hAnsi="Times New Roman"/>
          <w:bCs/>
          <w:sz w:val="28"/>
        </w:rPr>
        <w:t xml:space="preserve"> станций к 2030 году потребует наличия 144 тыс. зарядных станций (портов) (1,4 млн. электромобилей к 2030 году, 10 электромобилей на 1 </w:t>
      </w:r>
      <w:proofErr w:type="spellStart"/>
      <w:r w:rsidRPr="00EE6598">
        <w:rPr>
          <w:rFonts w:ascii="Times New Roman" w:hAnsi="Times New Roman"/>
          <w:bCs/>
          <w:sz w:val="28"/>
        </w:rPr>
        <w:t>электрозарядную</w:t>
      </w:r>
      <w:proofErr w:type="spellEnd"/>
      <w:r w:rsidRPr="00EE6598">
        <w:rPr>
          <w:rFonts w:ascii="Times New Roman" w:hAnsi="Times New Roman"/>
          <w:bCs/>
          <w:sz w:val="28"/>
        </w:rPr>
        <w:t xml:space="preserve"> станцию, 60 процентов которых являются медленные </w:t>
      </w:r>
      <w:proofErr w:type="spellStart"/>
      <w:r w:rsidRPr="00EE6598">
        <w:rPr>
          <w:rFonts w:ascii="Times New Roman" w:hAnsi="Times New Roman"/>
          <w:bCs/>
          <w:sz w:val="28"/>
        </w:rPr>
        <w:t>электрозарядные</w:t>
      </w:r>
      <w:proofErr w:type="spellEnd"/>
      <w:r w:rsidRPr="00EE6598">
        <w:rPr>
          <w:rFonts w:ascii="Times New Roman" w:hAnsi="Times New Roman"/>
          <w:bCs/>
          <w:sz w:val="28"/>
        </w:rPr>
        <w:t xml:space="preserve"> станции). </w:t>
      </w:r>
    </w:p>
    <w:p w14:paraId="29A7EB9B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Необходимо отметить, что значительная доля финансирования будет приходиться на частный бизнес. </w:t>
      </w:r>
    </w:p>
    <w:p w14:paraId="2A0671E0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Для выполнения расчетов принимались во внимание следующие виды зарядных станций: </w:t>
      </w:r>
    </w:p>
    <w:p w14:paraId="544B6CAD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медленные </w:t>
      </w:r>
      <w:proofErr w:type="spellStart"/>
      <w:r w:rsidRPr="00EE6598">
        <w:rPr>
          <w:rFonts w:ascii="Times New Roman" w:hAnsi="Times New Roman"/>
          <w:bCs/>
          <w:sz w:val="28"/>
        </w:rPr>
        <w:t>электрозарядные</w:t>
      </w:r>
      <w:proofErr w:type="spellEnd"/>
      <w:r w:rsidRPr="00EE6598">
        <w:rPr>
          <w:rFonts w:ascii="Times New Roman" w:hAnsi="Times New Roman"/>
          <w:bCs/>
          <w:sz w:val="28"/>
        </w:rPr>
        <w:t xml:space="preserve"> станции - за 1 час получаемая энергия равна дистанции от 6 до 90 км (44 кВт/ч); </w:t>
      </w:r>
    </w:p>
    <w:p w14:paraId="6C94FB91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быстрые </w:t>
      </w:r>
      <w:proofErr w:type="spellStart"/>
      <w:r w:rsidRPr="00EE6598">
        <w:rPr>
          <w:rFonts w:ascii="Times New Roman" w:hAnsi="Times New Roman"/>
          <w:bCs/>
          <w:sz w:val="28"/>
        </w:rPr>
        <w:t>электрозарядные</w:t>
      </w:r>
      <w:proofErr w:type="spellEnd"/>
      <w:r w:rsidRPr="00EE6598">
        <w:rPr>
          <w:rFonts w:ascii="Times New Roman" w:hAnsi="Times New Roman"/>
          <w:bCs/>
          <w:sz w:val="28"/>
        </w:rPr>
        <w:t xml:space="preserve"> станции - получение 90 процентов заряда батареи за 20 минут (150 кВт/ч). </w:t>
      </w:r>
    </w:p>
    <w:p w14:paraId="2A83D7E6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Принимая во внимание мировой опыт и российские особенности, ставку в развитии зарядной инфраструктуры следует сделать на увеличение доли быстрых зарядных станций.</w:t>
      </w:r>
    </w:p>
    <w:p w14:paraId="1EFE4D87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В связи с этим важным аспектом при реализации Программы развития инфраструктуры является активное содействие государства (компенсация до 60 процентов расходов).</w:t>
      </w:r>
    </w:p>
    <w:p w14:paraId="1CF0E5A6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В Российской Федерации имеются меры поддержки развития электротранспорта и зарядной инфраструктуры. </w:t>
      </w:r>
    </w:p>
    <w:p w14:paraId="60A6CE38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Клиентам предоставляется скидка до 25 процентов на покупку экологически чистого автомобиля в любом регионе страны по государственной программе льготного автокредитования.</w:t>
      </w:r>
    </w:p>
    <w:p w14:paraId="7A422E08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При импорте электромобилей в Россию не требовалась оплата пошлины – соответствующий документ вступил в силу еще 4 мая 2020 года. Нулевая ставка действовала по 31 декабря 2021 года и применялась при импорте электромобилей в страны Евразийского экономического союза как юридическими, так и физическими лицами. Нулевая ввозная пошлина относится к товарам класса «отдельные виды моторных транспортных средств с электрическими двигателями» (позиция 8703 80 000 2 ТН ВЭД ЕАЭС).</w:t>
      </w:r>
    </w:p>
    <w:p w14:paraId="57ECD421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В 32 регионах России приняты льготы на транспортный налог, например, в Москве и Московской области, </w:t>
      </w:r>
      <w:r w:rsidRPr="00EE6598"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  <w:r w:rsidRPr="00EE6598">
        <w:rPr>
          <w:rFonts w:ascii="Times New Roman" w:hAnsi="Times New Roman" w:cs="Times New Roman"/>
          <w:sz w:val="28"/>
          <w:szCs w:val="28"/>
        </w:rPr>
        <w:t>, Калуге и Калужской, Липецкой, Тюменской областях и ряде других – 100 процентов, в Кабардино-Балкарии, Сахалинской области и Камчатском крае – 50 процентов.</w:t>
      </w:r>
    </w:p>
    <w:p w14:paraId="3392CD22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С 2020 года с владельцев электромобилей не взимается оплата за право пользования городскими платными парковками: Московский и Тюменский </w:t>
      </w:r>
      <w:r w:rsidRPr="00EE6598">
        <w:rPr>
          <w:rFonts w:ascii="Times New Roman" w:hAnsi="Times New Roman" w:cs="Times New Roman"/>
          <w:sz w:val="28"/>
          <w:szCs w:val="28"/>
        </w:rPr>
        <w:lastRenderedPageBreak/>
        <w:t>паркинги, парковки Санкт-Петербурга, парковочные пространства Рязани, Воронежа, Твери, Ставрополя, Тулы.</w:t>
      </w:r>
    </w:p>
    <w:p w14:paraId="21D44E58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</w:rPr>
      </w:pPr>
    </w:p>
    <w:p w14:paraId="68CE5A43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</w:rPr>
      </w:pPr>
      <w:r w:rsidRPr="00EE6598">
        <w:rPr>
          <w:rFonts w:ascii="Times New Roman" w:hAnsi="Times New Roman"/>
          <w:b/>
          <w:bCs/>
          <w:sz w:val="28"/>
        </w:rPr>
        <w:t>Оценка текущего состояния в сфере использования природного газа в качестве газомоторного топлива.</w:t>
      </w:r>
    </w:p>
    <w:p w14:paraId="4F69A371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В регионе насчитывается порядка 1 млн автотранспортных средств. Ежегодно их количество увеличивается на 3–5 процентов. При этом имеются предпосылки для строительства сети автомобильных газонаполнительных компрессорных станций.</w:t>
      </w:r>
    </w:p>
    <w:p w14:paraId="22AFFD7F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По информации МВД по РД количество транспортных средств, использующих газомоторное топливо в Республике Дагестан </w:t>
      </w:r>
      <w:proofErr w:type="gramStart"/>
      <w:r w:rsidRPr="00EE6598">
        <w:rPr>
          <w:rFonts w:ascii="Times New Roman" w:hAnsi="Times New Roman" w:cs="Times New Roman"/>
          <w:sz w:val="28"/>
          <w:szCs w:val="28"/>
        </w:rPr>
        <w:t>на сегодняшний день</w:t>
      </w:r>
      <w:proofErr w:type="gramEnd"/>
      <w:r w:rsidRPr="00EE6598">
        <w:rPr>
          <w:rFonts w:ascii="Times New Roman" w:hAnsi="Times New Roman" w:cs="Times New Roman"/>
          <w:sz w:val="28"/>
          <w:szCs w:val="28"/>
        </w:rPr>
        <w:t xml:space="preserve"> составляет КПГ (метан) – 2 119 ед., СУГ (пропан) – 152 147 ед. (18,76 проц. от общего количества транспортных средств).</w:t>
      </w:r>
    </w:p>
    <w:p w14:paraId="549CA3A3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В качестве моторного топлива используются:</w:t>
      </w:r>
    </w:p>
    <w:p w14:paraId="183E8E64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bCs/>
          <w:sz w:val="28"/>
          <w:szCs w:val="28"/>
        </w:rPr>
        <w:t xml:space="preserve">Бензин </w:t>
      </w:r>
      <w:r w:rsidRPr="00EE6598">
        <w:rPr>
          <w:rFonts w:ascii="Times New Roman" w:hAnsi="Times New Roman" w:cs="Times New Roman"/>
          <w:sz w:val="28"/>
          <w:szCs w:val="28"/>
        </w:rPr>
        <w:t xml:space="preserve">– </w:t>
      </w:r>
      <w:r w:rsidRPr="00EE6598">
        <w:rPr>
          <w:rFonts w:ascii="Times New Roman" w:hAnsi="Times New Roman" w:cs="Times New Roman"/>
          <w:bCs/>
          <w:sz w:val="28"/>
          <w:szCs w:val="28"/>
        </w:rPr>
        <w:t>35%</w:t>
      </w:r>
    </w:p>
    <w:p w14:paraId="32E95491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bCs/>
          <w:sz w:val="28"/>
          <w:szCs w:val="28"/>
        </w:rPr>
        <w:t xml:space="preserve">Дизельное топливо </w:t>
      </w:r>
      <w:r w:rsidRPr="00EE6598">
        <w:rPr>
          <w:rFonts w:ascii="Times New Roman" w:hAnsi="Times New Roman" w:cs="Times New Roman"/>
          <w:sz w:val="28"/>
          <w:szCs w:val="28"/>
        </w:rPr>
        <w:t xml:space="preserve">– </w:t>
      </w:r>
      <w:r w:rsidRPr="00EE6598">
        <w:rPr>
          <w:rFonts w:ascii="Times New Roman" w:hAnsi="Times New Roman" w:cs="Times New Roman"/>
          <w:bCs/>
          <w:sz w:val="28"/>
          <w:szCs w:val="28"/>
        </w:rPr>
        <w:t>32,5%</w:t>
      </w:r>
    </w:p>
    <w:p w14:paraId="3C5E0808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bCs/>
          <w:sz w:val="28"/>
          <w:szCs w:val="28"/>
        </w:rPr>
        <w:t xml:space="preserve">Пропан-бутан </w:t>
      </w:r>
      <w:r w:rsidRPr="00EE6598">
        <w:rPr>
          <w:rFonts w:ascii="Times New Roman" w:hAnsi="Times New Roman" w:cs="Times New Roman"/>
          <w:sz w:val="28"/>
          <w:szCs w:val="28"/>
        </w:rPr>
        <w:t>–</w:t>
      </w:r>
      <w:r w:rsidRPr="00EE6598">
        <w:rPr>
          <w:rFonts w:ascii="Times New Roman" w:hAnsi="Times New Roman" w:cs="Times New Roman"/>
          <w:bCs/>
          <w:sz w:val="28"/>
          <w:szCs w:val="28"/>
        </w:rPr>
        <w:t xml:space="preserve"> 30%</w:t>
      </w:r>
    </w:p>
    <w:p w14:paraId="7E66EE13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598">
        <w:rPr>
          <w:rFonts w:ascii="Times New Roman" w:hAnsi="Times New Roman" w:cs="Times New Roman"/>
          <w:bCs/>
          <w:sz w:val="28"/>
          <w:szCs w:val="28"/>
        </w:rPr>
        <w:t xml:space="preserve">Метан </w:t>
      </w:r>
      <w:r w:rsidRPr="00EE6598">
        <w:rPr>
          <w:rFonts w:ascii="Times New Roman" w:hAnsi="Times New Roman" w:cs="Times New Roman"/>
          <w:sz w:val="28"/>
          <w:szCs w:val="28"/>
        </w:rPr>
        <w:t>–</w:t>
      </w:r>
      <w:r w:rsidRPr="00EE6598">
        <w:rPr>
          <w:rFonts w:ascii="Times New Roman" w:hAnsi="Times New Roman" w:cs="Times New Roman"/>
          <w:bCs/>
          <w:sz w:val="28"/>
          <w:szCs w:val="28"/>
        </w:rPr>
        <w:t xml:space="preserve"> 2,5%</w:t>
      </w:r>
    </w:p>
    <w:p w14:paraId="4DC84091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Принимая во внимание затраты на приобретение моторного топлива, которые могут достигать в себестоимости продукции (товаров, услуг) 30%, использование более дешевого альтернативного вида моторного топлива (стоимость 1 куб. м компримированного природного газа по состоянию на 31.12.2022 составляет 20,00 рубля, что в 2,9 раза ниже стоимости 1 литра бензина АИ-92 или 1 литра дизельного топлива) является существенным стимулом повышения устойчивости финансового состояния предприятий и организаций, в том числе бюджетных, и имеет важное социально-экономическое значение.</w:t>
      </w:r>
    </w:p>
    <w:p w14:paraId="1661E9A6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Компримированный природный газ - самый дешевый вид моторного топлива. Отечественная и зарубежная практика подтверждают его эксплуатационные и экологические преимущества при использовании в качестве моторного топлива для двигателей внутреннего сгорания. Прежде всего это сокращение эксплуатационных затрат, снижение выбросов автотранспортными средствами вредных (загрязняющих) веществ, замещение соответствующего количества нефтяных видов моторного топлива. Наряду с ценовыми и экологическими преимуществами, отсутствие в компримированном природном газе разрушающих двигатель вредных примесей, существенно снижает износ двигателя, а также каталитического нейтрализатора, позволяет достичь отсутствия детонации, уменьшает эксплуатационные шумы на 7 - 9 децибел.</w:t>
      </w:r>
    </w:p>
    <w:p w14:paraId="454D3928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Несмотря на достигнутые результаты, использование компримированного природного газа не получило в Республике Дагестан достаточно широкого распространения в силу отсутствия развитой сети автомобильных газонаполнительных компрессорных станций. Работа по переводу автотранспортных средств на использование компримированного природного </w:t>
      </w:r>
      <w:r w:rsidRPr="00EE6598">
        <w:rPr>
          <w:rFonts w:ascii="Times New Roman" w:hAnsi="Times New Roman" w:cs="Times New Roman"/>
          <w:sz w:val="28"/>
          <w:szCs w:val="28"/>
        </w:rPr>
        <w:lastRenderedPageBreak/>
        <w:t>газа не носила системный и комплексный характер, практически не затрагивала бюджетные организации.</w:t>
      </w:r>
    </w:p>
    <w:p w14:paraId="3E9681AF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Вместе с тем годовой экономический эффект от использования компримированного природного газа в качестве моторного топлива достигается за счет разницы между затратами на моторное топливо, которые несет собственник автотранспортного средства, если он эксплуатирует его с использованием традиционного топлива, и затратами, которые несет собственник в случае перевода автотранспортного средства на использование компримированного природного газа.</w:t>
      </w:r>
    </w:p>
    <w:p w14:paraId="2EF9DB5C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Оптимальным решением является возможность предоставления владельцам таких транспортных средств субсидии для выполнения работ на использование в качестве моторного топлива газ метан.</w:t>
      </w:r>
    </w:p>
    <w:p w14:paraId="42612885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Срок окупаемости автобуса среднего класса, работающего на метане, за счет экономии в стоимости топлива превышает срок окупаемости аналогичного автобуса, работающего на дизельном топливе, на 2 года и 4 месяца при среднегодовом пробеге в 100 тыс. км. При дальнейшей эксплуатации происходит экономия средств.</w:t>
      </w:r>
    </w:p>
    <w:p w14:paraId="245C56D3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Рост числа транспортных средств, оборудованных двигателями, работающими на компримированном природном газе, невозможен без расширения сети соответствующей газовой инфраструктуры: автомобильных газонаполнительных компрессорных станций, специализированных технических центров по обслуживанию газомоторного оборудования, а также центров по обучению и аттестации персонала, связанного с непосредственной эксплуатацией и ремонтом транспорта, работающего на газомоторном топливе.</w:t>
      </w:r>
    </w:p>
    <w:p w14:paraId="057BB4B2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Учитывая высокую стоимость как транспортных средств, работающих на метане, так и оборудования для АГНКС и специализированных технических центров по обслуживанию газомоторного оборудования, расширение использования природного газа в качестве моторного топлива требует соответствующей финансовой поддержки.</w:t>
      </w:r>
    </w:p>
    <w:p w14:paraId="75CFD48C" w14:textId="77777777" w:rsidR="00A244B2" w:rsidRPr="00EE6598" w:rsidRDefault="00A244B2" w:rsidP="00A244B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9EE6E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</w:rPr>
      </w:pPr>
      <w:r w:rsidRPr="00EE6598">
        <w:rPr>
          <w:rFonts w:ascii="Times New Roman" w:hAnsi="Times New Roman"/>
          <w:b/>
          <w:bCs/>
          <w:sz w:val="28"/>
        </w:rPr>
        <w:t>Оценка текущего состояния в сфере газификации населённых пунктов республики.</w:t>
      </w:r>
    </w:p>
    <w:p w14:paraId="1ADCB746" w14:textId="77777777" w:rsidR="00A244B2" w:rsidRPr="00EE6598" w:rsidRDefault="00A244B2" w:rsidP="00A244B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и улучшения социально-экономической ситуации в Республике Дагестан является дальнейшая газификация населенных пунктов.</w:t>
      </w:r>
    </w:p>
    <w:p w14:paraId="206FAC95" w14:textId="77777777" w:rsidR="00A244B2" w:rsidRPr="00EE6598" w:rsidRDefault="00A244B2" w:rsidP="00A244B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Республика Дагестан состоит из 52 муниципальных </w:t>
      </w:r>
      <w:proofErr w:type="gramStart"/>
      <w:r w:rsidRPr="00EE6598">
        <w:rPr>
          <w:rFonts w:ascii="Times New Roman" w:hAnsi="Times New Roman" w:cs="Times New Roman"/>
          <w:sz w:val="28"/>
          <w:szCs w:val="28"/>
        </w:rPr>
        <w:t xml:space="preserve">образований:   </w:t>
      </w:r>
      <w:proofErr w:type="gramEnd"/>
      <w:r w:rsidRPr="00EE6598">
        <w:rPr>
          <w:rFonts w:ascii="Times New Roman" w:hAnsi="Times New Roman" w:cs="Times New Roman"/>
          <w:sz w:val="28"/>
          <w:szCs w:val="28"/>
        </w:rPr>
        <w:t xml:space="preserve">             10 городских округов, 41 муниципальный район и 1 муниципальный участок. Количество населенных пунктов – 1589, из них 27 – населенных пунктов городского типа, 1562 сельского типа. На се</w:t>
      </w:r>
      <w:r>
        <w:rPr>
          <w:rFonts w:ascii="Times New Roman" w:hAnsi="Times New Roman" w:cs="Times New Roman"/>
          <w:sz w:val="28"/>
          <w:szCs w:val="28"/>
        </w:rPr>
        <w:t>годняшний день газифицировано 750</w:t>
      </w:r>
      <w:r w:rsidRPr="00EE6598">
        <w:rPr>
          <w:rFonts w:ascii="Times New Roman" w:hAnsi="Times New Roman" w:cs="Times New Roman"/>
          <w:sz w:val="28"/>
          <w:szCs w:val="28"/>
        </w:rPr>
        <w:t xml:space="preserve"> населенных пункта.</w:t>
      </w:r>
    </w:p>
    <w:p w14:paraId="773C93C9" w14:textId="77777777" w:rsidR="00A244B2" w:rsidRPr="00EE6598" w:rsidRDefault="00A244B2" w:rsidP="00A244B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Уровень газификации составляет </w:t>
      </w:r>
      <w:r w:rsidRPr="00E16421">
        <w:rPr>
          <w:rFonts w:ascii="Times New Roman" w:hAnsi="Times New Roman" w:cs="Times New Roman"/>
          <w:sz w:val="28"/>
          <w:szCs w:val="28"/>
        </w:rPr>
        <w:t>77,6</w:t>
      </w:r>
      <w:r w:rsidRPr="00EE6598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EE6598">
        <w:t xml:space="preserve"> </w:t>
      </w:r>
      <w:r w:rsidRPr="00EE6598">
        <w:rPr>
          <w:rFonts w:ascii="Times New Roman" w:hAnsi="Times New Roman" w:cs="Times New Roman"/>
          <w:sz w:val="28"/>
          <w:szCs w:val="28"/>
        </w:rPr>
        <w:t>Система га</w:t>
      </w:r>
      <w:r>
        <w:rPr>
          <w:rFonts w:ascii="Times New Roman" w:hAnsi="Times New Roman" w:cs="Times New Roman"/>
          <w:sz w:val="28"/>
          <w:szCs w:val="28"/>
        </w:rPr>
        <w:t>зопроводов состоит из газопрово</w:t>
      </w:r>
      <w:r w:rsidRPr="00EE6598">
        <w:rPr>
          <w:rFonts w:ascii="Times New Roman" w:hAnsi="Times New Roman" w:cs="Times New Roman"/>
          <w:sz w:val="28"/>
          <w:szCs w:val="28"/>
        </w:rPr>
        <w:t>дов высокого, среднего и низкого давления, протяженность которой составляет 16,3 тыс. километров.</w:t>
      </w:r>
    </w:p>
    <w:p w14:paraId="69FE870B" w14:textId="77777777" w:rsidR="00A244B2" w:rsidRPr="00EE6598" w:rsidRDefault="00A244B2" w:rsidP="00A244B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 Сетевой природный газ используют порядка 607,7 тыс. абонентов – </w:t>
      </w:r>
      <w:r w:rsidRPr="00EE6598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лиц и 13,8 тыс. предприятий различных форм собственности. Общее потребление природного газа составляет 2,6 млрд куб. м ежегодно. Степень износа объектов газовой инфраструктуры в Республике Дагестан составляет 40 процентов. </w:t>
      </w:r>
    </w:p>
    <w:p w14:paraId="648FA91B" w14:textId="77777777" w:rsidR="00A244B2" w:rsidRPr="00EE6598" w:rsidRDefault="00A244B2" w:rsidP="00A244B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В настоящее время строительство межпоселковых и </w:t>
      </w:r>
      <w:proofErr w:type="spellStart"/>
      <w:r w:rsidRPr="00EE6598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EE6598">
        <w:rPr>
          <w:rFonts w:ascii="Times New Roman" w:hAnsi="Times New Roman" w:cs="Times New Roman"/>
          <w:sz w:val="28"/>
          <w:szCs w:val="28"/>
        </w:rPr>
        <w:t xml:space="preserve"> газопроводов к населенным пунктам осуществляется в рамках Программы развития газоснабжения и газификации Республики Дагестан на период 2021-2025 годов ПАО «Газпром», в том числе Плана-графика синхронизации выполнения указанной программы с учетом мероприятий, реализуемых Единым оператором газификации, а также Республиканской инвестиционной программы, сопряженной с региональным проектом «Газификация населенных пунктов Республики Дагестан».    </w:t>
      </w:r>
    </w:p>
    <w:p w14:paraId="7657512A" w14:textId="77777777" w:rsidR="00A244B2" w:rsidRPr="00EE6598" w:rsidRDefault="00A244B2" w:rsidP="00A244B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 w:cs="Times New Roman"/>
          <w:sz w:val="28"/>
          <w:szCs w:val="28"/>
        </w:rPr>
        <w:t>Реализация мероприятий по газификации населенных пунктов Республики Дагестан, предусмотренных Программой, позволит улучшить социально-инвестиционный климат республики и качество жизни населения республики, повысить надежность газоснабжения потребителей.</w:t>
      </w:r>
    </w:p>
    <w:p w14:paraId="0ED1A8BA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2B3C6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</w:rPr>
      </w:pPr>
    </w:p>
    <w:p w14:paraId="45F7825B" w14:textId="77777777" w:rsidR="00A244B2" w:rsidRPr="00456DFA" w:rsidRDefault="00A244B2" w:rsidP="00A244B2">
      <w:pPr>
        <w:pStyle w:val="a5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2</w:t>
      </w:r>
      <w:r w:rsidRPr="00EE6598">
        <w:rPr>
          <w:rFonts w:ascii="Times New Roman" w:hAnsi="Times New Roman"/>
          <w:b/>
          <w:bCs/>
          <w:sz w:val="28"/>
        </w:rPr>
        <w:t xml:space="preserve">. </w:t>
      </w:r>
      <w:r w:rsidRPr="00456DFA">
        <w:rPr>
          <w:rFonts w:ascii="Times New Roman" w:hAnsi="Times New Roman" w:cs="Times New Roman"/>
          <w:b/>
          <w:sz w:val="28"/>
          <w:szCs w:val="28"/>
        </w:rPr>
        <w:t xml:space="preserve">Описание приоритетов и целей государственной политики </w:t>
      </w:r>
      <w:r w:rsidRPr="00456DFA">
        <w:rPr>
          <w:rFonts w:ascii="Times New Roman" w:hAnsi="Times New Roman" w:cs="Times New Roman"/>
          <w:b/>
          <w:sz w:val="28"/>
          <w:szCs w:val="28"/>
        </w:rPr>
        <w:br/>
        <w:t>в сфере реализации государственной программы</w:t>
      </w:r>
    </w:p>
    <w:p w14:paraId="4350A537" w14:textId="77777777" w:rsidR="00A244B2" w:rsidRPr="00EE6598" w:rsidRDefault="00A244B2" w:rsidP="00A244B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DF05C0" w14:textId="77777777" w:rsidR="00A244B2" w:rsidRPr="00EE6598" w:rsidRDefault="00A244B2" w:rsidP="00A244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/>
          <w:b/>
          <w:bCs/>
          <w:sz w:val="28"/>
        </w:rPr>
        <w:t>Государственная политика Российской Федерации в сфере развития производства и использования электрического автомобильного транспорта</w:t>
      </w:r>
      <w:r w:rsidRPr="00EE6598">
        <w:rPr>
          <w:rFonts w:ascii="Times New Roman" w:hAnsi="Times New Roman"/>
          <w:bCs/>
          <w:sz w:val="28"/>
        </w:rPr>
        <w:t xml:space="preserve"> определена в Концепции по развитию производства и использования электрического автомобильного транспорта в Российской Федерации и Плане мероприятий по развитию производства и использования электрического автомобильного транспорта в Российской Федерации </w:t>
      </w:r>
      <w:r w:rsidRPr="00EE6598">
        <w:rPr>
          <w:rFonts w:ascii="Times New Roman" w:hAnsi="Times New Roman" w:cs="Times New Roman"/>
          <w:sz w:val="28"/>
          <w:szCs w:val="28"/>
        </w:rPr>
        <w:t>на период до 2030 года</w:t>
      </w:r>
      <w:r w:rsidRPr="00EE6598">
        <w:rPr>
          <w:rFonts w:ascii="Times New Roman" w:hAnsi="Times New Roman"/>
          <w:bCs/>
          <w:sz w:val="28"/>
        </w:rPr>
        <w:t xml:space="preserve"> (</w:t>
      </w:r>
      <w:r w:rsidRPr="00EE6598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23 августа 2021 г. № 2290-р</w:t>
      </w:r>
      <w:r w:rsidRPr="00EE6598">
        <w:rPr>
          <w:rFonts w:ascii="Times New Roman" w:hAnsi="Times New Roman"/>
          <w:bCs/>
          <w:sz w:val="28"/>
        </w:rPr>
        <w:t>).</w:t>
      </w:r>
    </w:p>
    <w:p w14:paraId="11EC5744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bookmarkStart w:id="1" w:name="_Hlk148293416"/>
      <w:r w:rsidRPr="00EE6598">
        <w:rPr>
          <w:rFonts w:ascii="Times New Roman" w:hAnsi="Times New Roman"/>
          <w:bCs/>
          <w:sz w:val="28"/>
        </w:rPr>
        <w:t>Дальнейшее направление развития производства и использования электрического автомобильного транспорта обозначено в государственной программе Российской Федерации «Развитие энергетики», утвержденной постановлением Правительства Российской Федерации от 15.04.2014 № 321 «Об утверждении государственной программы Российской Федерации «Развитие энергетики».</w:t>
      </w:r>
    </w:p>
    <w:bookmarkEnd w:id="1"/>
    <w:p w14:paraId="32DC8E3E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Применительно к Республике Дагестан основными долгосрочными приоритетами развития </w:t>
      </w:r>
      <w:r w:rsidRPr="00EE6598">
        <w:rPr>
          <w:rFonts w:ascii="Times New Roman" w:hAnsi="Times New Roman" w:cs="Times New Roman"/>
          <w:sz w:val="28"/>
          <w:szCs w:val="28"/>
        </w:rPr>
        <w:t>зарядной инфраструктуры для транспортных средств с электродвигателями</w:t>
      </w:r>
      <w:r w:rsidRPr="00EE6598">
        <w:rPr>
          <w:rFonts w:ascii="Times New Roman" w:hAnsi="Times New Roman"/>
          <w:bCs/>
          <w:sz w:val="28"/>
        </w:rPr>
        <w:t xml:space="preserve"> являются: </w:t>
      </w:r>
    </w:p>
    <w:p w14:paraId="52499F63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- создание на территории Республики Дагестан необходимой инженерной и транспортной инфраструктуры; </w:t>
      </w:r>
    </w:p>
    <w:p w14:paraId="6D748203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- снятие существующих регуляторных барьеров для использования электрического автомобильного транспорта;</w:t>
      </w:r>
    </w:p>
    <w:p w14:paraId="29ACA042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- поддержка преференций при приобретении электротранспортных средств;</w:t>
      </w:r>
    </w:p>
    <w:p w14:paraId="5E8CBE7E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lastRenderedPageBreak/>
        <w:t>- разработка комплексных городских программ по внедрению электротранспортных средств и развитию зарядной инфраструктуры для электротранспортных средств.</w:t>
      </w:r>
    </w:p>
    <w:p w14:paraId="5874E2A8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Наряду с прямыми экономическими и экологическими выгодами внедрения переход на газомоторное топливо обеспечивает диверсификацию потребляемых видов топлива, а также частично решает проблему энергосбережения и повышения энергетической эффективности на транспорте.</w:t>
      </w:r>
    </w:p>
    <w:p w14:paraId="17281CAD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Настоящая Программа реализуется в 2 этапа:</w:t>
      </w:r>
    </w:p>
    <w:p w14:paraId="78E0E3EC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I этап - 202</w:t>
      </w:r>
      <w:r>
        <w:rPr>
          <w:rFonts w:ascii="Times New Roman" w:hAnsi="Times New Roman"/>
          <w:bCs/>
          <w:sz w:val="28"/>
        </w:rPr>
        <w:t>1</w:t>
      </w:r>
      <w:r w:rsidRPr="00EE6598">
        <w:rPr>
          <w:rFonts w:ascii="Times New Roman" w:hAnsi="Times New Roman"/>
          <w:bCs/>
          <w:sz w:val="28"/>
        </w:rPr>
        <w:t xml:space="preserve"> - 2023 годы;</w:t>
      </w:r>
    </w:p>
    <w:p w14:paraId="6694D516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I</w:t>
      </w:r>
      <w:r w:rsidRPr="00EE6598">
        <w:rPr>
          <w:rFonts w:ascii="Times New Roman" w:hAnsi="Times New Roman"/>
          <w:bCs/>
          <w:sz w:val="28"/>
          <w:lang w:val="en-US"/>
        </w:rPr>
        <w:t>I</w:t>
      </w:r>
      <w:r w:rsidRPr="00EE6598">
        <w:rPr>
          <w:rFonts w:ascii="Times New Roman" w:hAnsi="Times New Roman"/>
          <w:bCs/>
          <w:sz w:val="28"/>
        </w:rPr>
        <w:t xml:space="preserve"> этап - 2024 - 2026 годы.</w:t>
      </w:r>
    </w:p>
    <w:p w14:paraId="76BF8CAC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</w:p>
    <w:p w14:paraId="2D84A0F7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bookmarkStart w:id="2" w:name="_Hlk148293528"/>
      <w:r w:rsidRPr="00EE6598">
        <w:rPr>
          <w:rFonts w:ascii="Times New Roman" w:hAnsi="Times New Roman"/>
          <w:b/>
          <w:bCs/>
          <w:sz w:val="28"/>
        </w:rPr>
        <w:t>Государственная политика Российской Федерации в сфере развития транспорта и расширения использования природного газа в качестве моторного топлива</w:t>
      </w:r>
      <w:r w:rsidRPr="00EE6598">
        <w:rPr>
          <w:rFonts w:ascii="Times New Roman" w:hAnsi="Times New Roman"/>
          <w:bCs/>
          <w:sz w:val="28"/>
        </w:rPr>
        <w:t xml:space="preserve"> </w:t>
      </w:r>
      <w:bookmarkEnd w:id="2"/>
      <w:r w:rsidRPr="00EE6598">
        <w:rPr>
          <w:rFonts w:ascii="Times New Roman" w:hAnsi="Times New Roman"/>
          <w:bCs/>
          <w:sz w:val="28"/>
        </w:rPr>
        <w:t>определена в Концепции долгосрочного социально-экономического развития Российской Федерации до 2020 года (распоряжение Правительства Российской Федерации от 17.11.2008 г.</w:t>
      </w:r>
      <w:r w:rsidRPr="00EE6598">
        <w:rPr>
          <w:rFonts w:ascii="Times New Roman" w:hAnsi="Times New Roman"/>
          <w:bCs/>
          <w:sz w:val="28"/>
        </w:rPr>
        <w:br/>
        <w:t>№ 1662-р).</w:t>
      </w:r>
    </w:p>
    <w:p w14:paraId="541FEE95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Дальнейшее направление развития газомоторного топлива обозначено в распоряжении Правительства Российской Федерации от 13.05.2013 № 767-р, а также подпрограммой «Развитие рынка газомоторного топлива» государственной программы Российской Федерации «Развитие энергетики», утвержденной постановлением Правительства Российской Федерации от 15.04.2014 № 321 </w:t>
      </w:r>
      <w:r>
        <w:rPr>
          <w:rFonts w:ascii="Times New Roman" w:hAnsi="Times New Roman"/>
          <w:bCs/>
          <w:sz w:val="28"/>
        </w:rPr>
        <w:t>«</w:t>
      </w:r>
      <w:r w:rsidRPr="00EE6598">
        <w:rPr>
          <w:rFonts w:ascii="Times New Roman" w:hAnsi="Times New Roman"/>
          <w:bCs/>
          <w:sz w:val="28"/>
        </w:rPr>
        <w:t>Об утверждении государственной программы Российской Федерации «Развитие энергетики».</w:t>
      </w:r>
    </w:p>
    <w:p w14:paraId="6810B593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Применительно к Республике Дагестан основными долгосрочными приоритетами развития рынка газомоторного топлива в Республике Дагестан являются:</w:t>
      </w:r>
    </w:p>
    <w:p w14:paraId="6412B45F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-</w:t>
      </w:r>
      <w:r w:rsidRPr="00EE6598">
        <w:rPr>
          <w:rFonts w:ascii="Times New Roman" w:hAnsi="Times New Roman"/>
          <w:bCs/>
          <w:sz w:val="28"/>
        </w:rPr>
        <w:tab/>
        <w:t>развитие сети автомобильных газонаполнительных компрессорных станций;</w:t>
      </w:r>
    </w:p>
    <w:p w14:paraId="3C9E96E6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-</w:t>
      </w:r>
      <w:r w:rsidRPr="00EE6598">
        <w:rPr>
          <w:rFonts w:ascii="Times New Roman" w:hAnsi="Times New Roman"/>
          <w:bCs/>
          <w:sz w:val="28"/>
        </w:rPr>
        <w:tab/>
        <w:t>развитие сети специализированных технических центров по обслуживанию газомоторного оборудования;</w:t>
      </w:r>
    </w:p>
    <w:p w14:paraId="2B0FCF18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-</w:t>
      </w:r>
      <w:r w:rsidRPr="00EE6598">
        <w:rPr>
          <w:rFonts w:ascii="Times New Roman" w:hAnsi="Times New Roman"/>
          <w:bCs/>
          <w:sz w:val="28"/>
        </w:rPr>
        <w:tab/>
        <w:t>подготовка и аттестация персонала, связанного с непосредственной эксплуатацией и ремонтом транспорта, работающего на газомоторном топливе, а также газобаллонного оборудования;</w:t>
      </w:r>
    </w:p>
    <w:p w14:paraId="1888A7E2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-</w:t>
      </w:r>
      <w:r w:rsidRPr="00EE6598">
        <w:rPr>
          <w:rFonts w:ascii="Times New Roman" w:hAnsi="Times New Roman"/>
          <w:bCs/>
          <w:sz w:val="28"/>
        </w:rPr>
        <w:tab/>
        <w:t>поддержка преференций при приобретении автомобильного транспорта, работающего на газомоторном топливе;</w:t>
      </w:r>
    </w:p>
    <w:p w14:paraId="4D9D4C9D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-</w:t>
      </w:r>
      <w:r w:rsidRPr="00EE6598">
        <w:rPr>
          <w:rFonts w:ascii="Times New Roman" w:hAnsi="Times New Roman"/>
          <w:bCs/>
          <w:sz w:val="28"/>
        </w:rPr>
        <w:tab/>
        <w:t>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моторного топлива.</w:t>
      </w:r>
    </w:p>
    <w:p w14:paraId="2690EFC3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Наряду с прямыми экономическими и экологическими выгодами внедрения переход на газомоторное топливо обеспечивает диверсификацию потребляемых видов топлива, а также частично решает проблему энергосбережения и повышения энергетической эффективности на транспорте.</w:t>
      </w:r>
    </w:p>
    <w:p w14:paraId="214AE5AE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/>
          <w:bCs/>
          <w:sz w:val="28"/>
        </w:rPr>
        <w:lastRenderedPageBreak/>
        <w:t xml:space="preserve">Приоритеты государственной политики в сфере газификации Республики Дагестан </w:t>
      </w:r>
      <w:r w:rsidRPr="00EE6598">
        <w:rPr>
          <w:rFonts w:ascii="Times New Roman" w:hAnsi="Times New Roman"/>
          <w:bCs/>
          <w:sz w:val="28"/>
        </w:rPr>
        <w:t>определены в соответствии с приоритетами и целями государственной политики в сфере топливно-энергетического комплекса, установленными поручением Президента Российской Федерации от 31 мая 2020 г. № Пр-907 «По результатам проверки исполнения законодательства, направленного на развитие газоснабжения и газификации регионов», федеральным законом от 31 марта 1999 г. N 69-ФЗ «О газоснабжении в Российской Федерации» и Стратегией социально-экономического развития Республики Дагестан до 2030 года, утвержденной Законом Республики Дагестан от 12 октября 2022 года № 70 «Об утверждении Стратегии социально-экономического развития Республики Дагестан на период до 2030 года» (далее – Стратегия социально-экономического развития РД).</w:t>
      </w:r>
      <w:r w:rsidRPr="00EE6598">
        <w:rPr>
          <w:rFonts w:ascii="Times New Roman" w:hAnsi="Times New Roman"/>
          <w:bCs/>
          <w:sz w:val="28"/>
        </w:rPr>
        <w:br/>
        <w:t xml:space="preserve"> </w:t>
      </w:r>
      <w:r w:rsidRPr="00EE6598">
        <w:rPr>
          <w:rFonts w:ascii="Times New Roman" w:hAnsi="Times New Roman"/>
          <w:bCs/>
          <w:sz w:val="28"/>
        </w:rPr>
        <w:tab/>
        <w:t xml:space="preserve">Основная цель Программы - повышение уровня газификации Республики Дагестан до 2030 года с учетом технической возможности и особенностей регионального топливно-энергетического баланса, улучшение бытовых условий жизни населения. </w:t>
      </w:r>
    </w:p>
    <w:p w14:paraId="515A15E2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Программа направлена на внедрение модели социально ориентированной и экономически эффективной системы газификации и газоснабжения населения в регионе с целью достижения показателей комплекса мероприятий по обеспечению темпа роста валового внутреннего продукта страны выше среднемирового при сохранении макроэкономической стабильности национальных целей развития Российской Федерации.</w:t>
      </w:r>
    </w:p>
    <w:p w14:paraId="0806587F" w14:textId="77777777" w:rsidR="00A244B2" w:rsidRPr="00EE6598" w:rsidRDefault="00A244B2" w:rsidP="00A244B2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>Конечные результаты настоящей Программы характеризуются повышением уровня газификации, что положительно влияет на улучшение бытовых условий проживания населения, повышение надежности и безопасности газоснабжения потребителей, а также привлекательности жизни в сельских территориях.</w:t>
      </w:r>
    </w:p>
    <w:p w14:paraId="767DA7FF" w14:textId="77777777" w:rsidR="00A244B2" w:rsidRPr="00EE6598" w:rsidRDefault="00A244B2" w:rsidP="00A244B2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4DA2D3C1" w14:textId="77777777" w:rsidR="00A244B2" w:rsidRPr="00F24599" w:rsidRDefault="00A244B2" w:rsidP="00A244B2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599">
        <w:rPr>
          <w:rFonts w:ascii="Times New Roman" w:hAnsi="Times New Roman" w:cs="Times New Roman"/>
          <w:b/>
          <w:bCs/>
          <w:sz w:val="28"/>
          <w:szCs w:val="28"/>
        </w:rPr>
        <w:t>Взаимосвязь со стратегическими приоритетами Республики Дагестан, целями и показателями государственных программ Российской Федерации</w:t>
      </w:r>
    </w:p>
    <w:p w14:paraId="7AA25F2A" w14:textId="77777777" w:rsidR="00A244B2" w:rsidRPr="00456DFA" w:rsidRDefault="00A244B2" w:rsidP="00A244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  <w:r w:rsidRPr="00456DFA">
        <w:rPr>
          <w:rFonts w:eastAsiaTheme="minorEastAsia"/>
          <w:sz w:val="28"/>
          <w:szCs w:val="28"/>
        </w:rPr>
        <w:t xml:space="preserve">Программа в соответствии с системой отраслевых </w:t>
      </w:r>
      <w:proofErr w:type="gramStart"/>
      <w:r w:rsidRPr="00456DFA">
        <w:rPr>
          <w:rFonts w:eastAsiaTheme="minorEastAsia"/>
          <w:sz w:val="28"/>
          <w:szCs w:val="28"/>
        </w:rPr>
        <w:t>приоритетов  ориентирована</w:t>
      </w:r>
      <w:proofErr w:type="gramEnd"/>
      <w:r w:rsidRPr="00456DFA">
        <w:rPr>
          <w:rFonts w:eastAsiaTheme="minorEastAsia"/>
          <w:sz w:val="28"/>
          <w:szCs w:val="28"/>
        </w:rPr>
        <w:t xml:space="preserve"> на решение задач, определяемых Стратегией социально-экономического развития Республики Дагестан на период до 2030 года, нацеленных на существенные преобразования в ведущих отраслях </w:t>
      </w:r>
      <w:r>
        <w:rPr>
          <w:rFonts w:eastAsiaTheme="minorEastAsia"/>
          <w:sz w:val="28"/>
          <w:szCs w:val="28"/>
        </w:rPr>
        <w:t>энергетики</w:t>
      </w:r>
      <w:r w:rsidRPr="00456DFA">
        <w:rPr>
          <w:rFonts w:eastAsiaTheme="minorEastAsia"/>
          <w:sz w:val="28"/>
          <w:szCs w:val="28"/>
        </w:rPr>
        <w:t>.</w:t>
      </w:r>
    </w:p>
    <w:p w14:paraId="4229B61C" w14:textId="77777777" w:rsidR="00A244B2" w:rsidRDefault="00A244B2" w:rsidP="00A244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  <w:r w:rsidRPr="00456DFA">
        <w:rPr>
          <w:rFonts w:eastAsiaTheme="minorEastAsia"/>
          <w:sz w:val="28"/>
          <w:szCs w:val="28"/>
        </w:rPr>
        <w:t>Реализация Программы направлена на достижение стратегическ</w:t>
      </w:r>
      <w:r>
        <w:rPr>
          <w:rFonts w:eastAsiaTheme="minorEastAsia"/>
          <w:sz w:val="28"/>
          <w:szCs w:val="28"/>
        </w:rPr>
        <w:t xml:space="preserve">их </w:t>
      </w:r>
      <w:r w:rsidRPr="00456DFA">
        <w:rPr>
          <w:rFonts w:eastAsiaTheme="minorEastAsia"/>
          <w:sz w:val="28"/>
          <w:szCs w:val="28"/>
        </w:rPr>
        <w:t>цел</w:t>
      </w:r>
      <w:r>
        <w:rPr>
          <w:rFonts w:eastAsiaTheme="minorEastAsia"/>
          <w:sz w:val="28"/>
          <w:szCs w:val="28"/>
        </w:rPr>
        <w:t>ей</w:t>
      </w:r>
      <w:r w:rsidRPr="00456DFA">
        <w:rPr>
          <w:rFonts w:eastAsiaTheme="minorEastAsia"/>
          <w:sz w:val="28"/>
          <w:szCs w:val="28"/>
        </w:rPr>
        <w:t xml:space="preserve">, </w:t>
      </w:r>
      <w:r w:rsidRPr="00E902E3">
        <w:rPr>
          <w:rFonts w:eastAsiaTheme="minorEastAsia"/>
          <w:sz w:val="28"/>
          <w:szCs w:val="28"/>
        </w:rPr>
        <w:t>обозначен</w:t>
      </w:r>
      <w:r>
        <w:rPr>
          <w:rFonts w:eastAsiaTheme="minorEastAsia"/>
          <w:sz w:val="28"/>
          <w:szCs w:val="28"/>
        </w:rPr>
        <w:t>ных</w:t>
      </w:r>
      <w:r w:rsidRPr="00E902E3">
        <w:rPr>
          <w:rFonts w:eastAsiaTheme="minorEastAsia"/>
          <w:sz w:val="28"/>
          <w:szCs w:val="28"/>
        </w:rPr>
        <w:t xml:space="preserve"> в государственной программе Российской Федерации «Развитие энергетики», </w:t>
      </w:r>
      <w:r>
        <w:rPr>
          <w:rFonts w:eastAsiaTheme="minorEastAsia"/>
          <w:sz w:val="28"/>
          <w:szCs w:val="28"/>
        </w:rPr>
        <w:t xml:space="preserve">и </w:t>
      </w:r>
      <w:r w:rsidRPr="00456DFA">
        <w:rPr>
          <w:rFonts w:eastAsiaTheme="minorEastAsia"/>
          <w:sz w:val="28"/>
          <w:szCs w:val="28"/>
        </w:rPr>
        <w:t>предусматривающ</w:t>
      </w:r>
      <w:r>
        <w:rPr>
          <w:rFonts w:eastAsiaTheme="minorEastAsia"/>
          <w:sz w:val="28"/>
          <w:szCs w:val="28"/>
        </w:rPr>
        <w:t>их</w:t>
      </w:r>
      <w:r w:rsidRPr="00456DFA">
        <w:rPr>
          <w:rFonts w:eastAsiaTheme="minorEastAsia"/>
          <w:sz w:val="28"/>
          <w:szCs w:val="28"/>
        </w:rPr>
        <w:t xml:space="preserve"> дальнейшее развитие </w:t>
      </w:r>
      <w:r>
        <w:rPr>
          <w:rFonts w:eastAsiaTheme="minorEastAsia"/>
          <w:sz w:val="28"/>
          <w:szCs w:val="28"/>
        </w:rPr>
        <w:t>топливно-энергетического комплекса Республики Дагестан, в частности системы газоснабжения региона,</w:t>
      </w:r>
      <w:r w:rsidRPr="00E902E3">
        <w:rPr>
          <w:rFonts w:eastAsiaTheme="minorEastAsia"/>
          <w:sz w:val="28"/>
          <w:szCs w:val="28"/>
        </w:rPr>
        <w:t xml:space="preserve"> производства и использования электрического автомобильного транспорта</w:t>
      </w:r>
      <w:r>
        <w:rPr>
          <w:rFonts w:eastAsiaTheme="minorEastAsia"/>
          <w:sz w:val="28"/>
          <w:szCs w:val="28"/>
        </w:rPr>
        <w:t xml:space="preserve">, </w:t>
      </w:r>
      <w:r w:rsidRPr="00E902E3">
        <w:rPr>
          <w:rFonts w:eastAsiaTheme="minorEastAsia"/>
          <w:sz w:val="28"/>
          <w:szCs w:val="28"/>
        </w:rPr>
        <w:t>расширени</w:t>
      </w:r>
      <w:r>
        <w:rPr>
          <w:rFonts w:eastAsiaTheme="minorEastAsia"/>
          <w:sz w:val="28"/>
          <w:szCs w:val="28"/>
        </w:rPr>
        <w:t xml:space="preserve">е </w:t>
      </w:r>
      <w:r w:rsidRPr="00E902E3">
        <w:rPr>
          <w:rFonts w:eastAsiaTheme="minorEastAsia"/>
          <w:sz w:val="28"/>
          <w:szCs w:val="28"/>
        </w:rPr>
        <w:t>использования природного газа в качестве моторного топлива</w:t>
      </w:r>
      <w:r>
        <w:rPr>
          <w:rFonts w:eastAsiaTheme="minorEastAsia"/>
          <w:sz w:val="28"/>
          <w:szCs w:val="28"/>
        </w:rPr>
        <w:t>.</w:t>
      </w:r>
    </w:p>
    <w:p w14:paraId="553C20B8" w14:textId="77777777" w:rsidR="00A244B2" w:rsidRDefault="00A244B2" w:rsidP="00A244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</w:p>
    <w:p w14:paraId="7EC016CB" w14:textId="77777777" w:rsidR="00A244B2" w:rsidRPr="00EE6598" w:rsidRDefault="00A244B2" w:rsidP="00A244B2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F24599">
        <w:rPr>
          <w:rFonts w:ascii="Times New Roman" w:hAnsi="Times New Roman" w:cs="Times New Roman"/>
          <w:b/>
          <w:sz w:val="28"/>
          <w:szCs w:val="28"/>
        </w:rPr>
        <w:t xml:space="preserve">Задачи государственного управления Программой, </w:t>
      </w:r>
      <w:r w:rsidRPr="00F24599">
        <w:rPr>
          <w:rFonts w:ascii="Times New Roman" w:hAnsi="Times New Roman" w:cs="Times New Roman"/>
          <w:b/>
          <w:sz w:val="28"/>
          <w:szCs w:val="28"/>
        </w:rPr>
        <w:br/>
        <w:t xml:space="preserve">способы их эффективного решения </w:t>
      </w:r>
      <w:r w:rsidRPr="00F24599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E6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опливно-энергетического комплекса Республики Дагестан</w:t>
      </w:r>
    </w:p>
    <w:p w14:paraId="2A3775CA" w14:textId="77777777" w:rsidR="00A244B2" w:rsidRPr="00EE6598" w:rsidRDefault="00A244B2" w:rsidP="00A244B2">
      <w:pPr>
        <w:pStyle w:val="a5"/>
        <w:spacing w:after="0" w:line="240" w:lineRule="atLeast"/>
        <w:ind w:left="0"/>
        <w:rPr>
          <w:rFonts w:ascii="Times New Roman" w:hAnsi="Times New Roman"/>
          <w:b/>
          <w:bCs/>
          <w:sz w:val="28"/>
        </w:rPr>
      </w:pPr>
    </w:p>
    <w:p w14:paraId="2CAE8C98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С учетом долгосрочных приоритетов государственной политики в сфере топливно-энергетического комплекса целью настоящей Программы является увеличение количества зарядных станций электрического автомобильного транспорта на территории Республики Дагестан, развитие производства и использования электрического автомобильного транспорта, </w:t>
      </w:r>
      <w:r w:rsidRPr="00EE6598">
        <w:rPr>
          <w:rFonts w:ascii="Times New Roman" w:hAnsi="Times New Roman"/>
          <w:bCs/>
          <w:sz w:val="28"/>
          <w:lang w:bidi="ru-RU"/>
        </w:rPr>
        <w:t>расширение использования природного газа в качестве моторного топлива, а также развитие газоснабжения республики.</w:t>
      </w:r>
    </w:p>
    <w:p w14:paraId="3F545E43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</w:rPr>
      </w:pPr>
      <w:r w:rsidRPr="00EE6598">
        <w:rPr>
          <w:rFonts w:ascii="Times New Roman" w:hAnsi="Times New Roman"/>
          <w:bCs/>
          <w:sz w:val="28"/>
        </w:rPr>
        <w:t xml:space="preserve">Достижение цели настоящей Программы обеспечивается путем решения следующей задачи: </w:t>
      </w:r>
    </w:p>
    <w:p w14:paraId="22B10F47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/>
          <w:bCs/>
          <w:sz w:val="28"/>
        </w:rPr>
        <w:t xml:space="preserve">Задача 1: развитие сети </w:t>
      </w:r>
      <w:r w:rsidRPr="00EE6598">
        <w:rPr>
          <w:rFonts w:ascii="Times New Roman" w:hAnsi="Times New Roman" w:cs="Times New Roman"/>
          <w:sz w:val="28"/>
          <w:szCs w:val="28"/>
        </w:rPr>
        <w:t>зарядной инфраструктуры для транспортных средств с электродвигателями обеспечивается реализацией следующих мероприятий:</w:t>
      </w:r>
    </w:p>
    <w:p w14:paraId="7DA3CF96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 w:cs="Times New Roman"/>
          <w:sz w:val="28"/>
          <w:szCs w:val="28"/>
        </w:rPr>
        <w:t xml:space="preserve">- </w:t>
      </w:r>
      <w:r w:rsidRPr="00EE6598">
        <w:rPr>
          <w:rFonts w:ascii="Times New Roman" w:hAnsi="Times New Roman"/>
          <w:bCs/>
          <w:sz w:val="28"/>
        </w:rPr>
        <w:t xml:space="preserve">развитие сети </w:t>
      </w:r>
      <w:r w:rsidRPr="00EE6598">
        <w:rPr>
          <w:rFonts w:ascii="Times New Roman" w:hAnsi="Times New Roman" w:cs="Times New Roman"/>
          <w:sz w:val="28"/>
          <w:szCs w:val="28"/>
        </w:rPr>
        <w:t>зарядной инфраструктуры для транспортных средств с электродвигателями</w:t>
      </w:r>
      <w:r w:rsidRPr="00EE6598">
        <w:rPr>
          <w:rFonts w:ascii="Times New Roman" w:hAnsi="Times New Roman"/>
          <w:bCs/>
          <w:sz w:val="28"/>
        </w:rPr>
        <w:t xml:space="preserve"> путем предоставления субсидий юридическим лицам и индивидуальным предпринимателям из федерального и республиканского бюджетов на компенсацию </w:t>
      </w:r>
      <w:r w:rsidRPr="00EE6598">
        <w:rPr>
          <w:rFonts w:ascii="Times New Roman" w:hAnsi="Times New Roman"/>
          <w:bCs/>
          <w:sz w:val="28"/>
          <w:lang w:bidi="ru-RU"/>
        </w:rPr>
        <w:t>части затрат в связи с ранее осуществленными ими инвестициями на закупку оборудования объектов зарядной инфраструктуры для быстрой зарядки электрического автомобильного транспорта и технологическое присоединение объектов зарядной инфра</w:t>
      </w:r>
      <w:r w:rsidRPr="00EE6598">
        <w:rPr>
          <w:rFonts w:ascii="Times New Roman" w:hAnsi="Times New Roman"/>
          <w:bCs/>
          <w:sz w:val="28"/>
          <w:lang w:bidi="ru-RU"/>
        </w:rPr>
        <w:softHyphen/>
        <w:t>структуры для быстрой зарядки электрического автомобильного транспорта к элек</w:t>
      </w:r>
      <w:r w:rsidRPr="00EE6598">
        <w:rPr>
          <w:rFonts w:ascii="Times New Roman" w:hAnsi="Times New Roman"/>
          <w:bCs/>
          <w:sz w:val="28"/>
          <w:lang w:bidi="ru-RU"/>
        </w:rPr>
        <w:softHyphen/>
        <w:t>трическим сетям;</w:t>
      </w:r>
    </w:p>
    <w:p w14:paraId="105FA18F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598">
        <w:rPr>
          <w:rFonts w:ascii="Times New Roman" w:hAnsi="Times New Roman"/>
          <w:bCs/>
          <w:sz w:val="28"/>
          <w:lang w:bidi="ru-RU"/>
        </w:rPr>
        <w:t xml:space="preserve">- </w:t>
      </w:r>
      <w:r w:rsidRPr="00EE6598">
        <w:rPr>
          <w:rFonts w:ascii="Times New Roman" w:eastAsia="Times New Roman" w:hAnsi="Times New Roman" w:cs="Times New Roman"/>
          <w:sz w:val="28"/>
          <w:szCs w:val="28"/>
        </w:rPr>
        <w:t>введение мер поддержки по использованию в Республике Дагестан транспортных средств с электродвигателями;</w:t>
      </w:r>
    </w:p>
    <w:p w14:paraId="3FC5AC5D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 популяризация и пропаганда использования в Республике Дагестан транспортных средств с электродвигателями.</w:t>
      </w:r>
    </w:p>
    <w:p w14:paraId="1D723538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</w:p>
    <w:p w14:paraId="4170591F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Задача 2: увеличение доли газомоторной техники, зарегистрированной в Республике Дагестан, обеспечивается реализацией следующих мероприятий:</w:t>
      </w:r>
    </w:p>
    <w:p w14:paraId="0E17C172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</w:t>
      </w:r>
      <w:r w:rsidRPr="00EE6598">
        <w:rPr>
          <w:rFonts w:ascii="Times New Roman" w:hAnsi="Times New Roman"/>
          <w:bCs/>
          <w:sz w:val="28"/>
          <w:lang w:bidi="ru-RU"/>
        </w:rPr>
        <w:tab/>
        <w:t>приобретение транспортных средств, оборудованных двигателями, работающими на метане;</w:t>
      </w:r>
    </w:p>
    <w:p w14:paraId="4064FB52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</w:t>
      </w:r>
      <w:r w:rsidRPr="00EE6598">
        <w:rPr>
          <w:rFonts w:ascii="Times New Roman" w:hAnsi="Times New Roman"/>
          <w:bCs/>
          <w:sz w:val="28"/>
          <w:lang w:bidi="ru-RU"/>
        </w:rPr>
        <w:tab/>
        <w:t>предоставление субсидии юридическим лицам и индивидуальным предпринимателям из областного бюджета на возмещение недополученных доходов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топлива.</w:t>
      </w:r>
    </w:p>
    <w:p w14:paraId="7D0A4882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Задача 3: развитие инфраструктуры рынка газомоторного топлива обеспечивается реализацией следующих мероприятий:</w:t>
      </w:r>
    </w:p>
    <w:p w14:paraId="0E8CAD9F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</w:t>
      </w:r>
      <w:r w:rsidRPr="00EE6598">
        <w:rPr>
          <w:rFonts w:ascii="Times New Roman" w:hAnsi="Times New Roman"/>
          <w:bCs/>
          <w:sz w:val="28"/>
          <w:lang w:bidi="ru-RU"/>
        </w:rPr>
        <w:tab/>
        <w:t xml:space="preserve">развитие сети автомобильных газонаполнительных компрессорных станций путем предоставления субсидий юридическим лицам и индивидуальным предпринимателям из областного бюджета на компенсацию </w:t>
      </w:r>
      <w:r w:rsidRPr="00EE6598">
        <w:rPr>
          <w:rFonts w:ascii="Times New Roman" w:hAnsi="Times New Roman"/>
          <w:bCs/>
          <w:sz w:val="28"/>
          <w:lang w:bidi="ru-RU"/>
        </w:rPr>
        <w:lastRenderedPageBreak/>
        <w:t>части затрат по развитию заправочной инфраструктуры компримированного природного газа;</w:t>
      </w:r>
    </w:p>
    <w:p w14:paraId="45ED731F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</w:t>
      </w:r>
      <w:r w:rsidRPr="00EE6598">
        <w:rPr>
          <w:rFonts w:ascii="Times New Roman" w:hAnsi="Times New Roman"/>
          <w:bCs/>
          <w:sz w:val="28"/>
          <w:lang w:bidi="ru-RU"/>
        </w:rPr>
        <w:tab/>
        <w:t>подготовка и аттестация персонала, связанного с непосредственной эксплуатацией и ремонтом транспорта, работающего на газомоторном топливе;</w:t>
      </w:r>
    </w:p>
    <w:p w14:paraId="4166353E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</w:t>
      </w:r>
      <w:r w:rsidRPr="00EE6598">
        <w:rPr>
          <w:rFonts w:ascii="Times New Roman" w:hAnsi="Times New Roman"/>
          <w:bCs/>
          <w:sz w:val="28"/>
          <w:lang w:bidi="ru-RU"/>
        </w:rPr>
        <w:tab/>
        <w:t>информирование субъектов экономической деятельности о развитии газомоторной инфраструктуры, преимуществах использования газомоторной техники и возможности предоставления субсидий для переоборудования транспорта для использования природного газа в качестве моторного топлива.</w:t>
      </w:r>
    </w:p>
    <w:p w14:paraId="09156238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Задача 4: повышение уровня газификации населенных пунктов Республики Дагестан обеспечивается реализацией следующих мероприятий:</w:t>
      </w:r>
    </w:p>
    <w:p w14:paraId="1465B7E4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 xml:space="preserve">- реализация государственной политики в части развития газовой отрасли Республики Дагестан; </w:t>
      </w:r>
    </w:p>
    <w:p w14:paraId="1D4C6C7D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 создание условий для развития городских и районных сетей и систем снабжения потребителей природным газом;</w:t>
      </w:r>
    </w:p>
    <w:p w14:paraId="17EAB5E7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 создание механизма, обеспечивающего устойчивое наращивание темпов газификации с учетом максимальной загрузки действующих газопроводов-отводов, расширение газовых сетей и систем газоснабжения для обеспечения 100-процентной газификации республики природным газом;</w:t>
      </w:r>
    </w:p>
    <w:p w14:paraId="22512521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>- создание условий для использования потребителями сетевого природного газа;</w:t>
      </w:r>
    </w:p>
    <w:p w14:paraId="1E0A1E09" w14:textId="77777777" w:rsidR="00A244B2" w:rsidRPr="00EE6598" w:rsidRDefault="00A244B2" w:rsidP="00A244B2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lang w:bidi="ru-RU"/>
        </w:rPr>
      </w:pPr>
      <w:r w:rsidRPr="00EE6598">
        <w:rPr>
          <w:rFonts w:ascii="Times New Roman" w:hAnsi="Times New Roman"/>
          <w:bCs/>
          <w:sz w:val="28"/>
          <w:lang w:bidi="ru-RU"/>
        </w:rPr>
        <w:t xml:space="preserve">- синхронизация строительства межпоселковых газопроводов, строительство которых осуществляется за счет инвестиций </w:t>
      </w:r>
      <w:r>
        <w:rPr>
          <w:rFonts w:ascii="Times New Roman" w:hAnsi="Times New Roman"/>
          <w:bCs/>
          <w:sz w:val="28"/>
          <w:lang w:bidi="ru-RU"/>
        </w:rPr>
        <w:br/>
      </w:r>
      <w:r w:rsidRPr="00EE6598">
        <w:rPr>
          <w:rFonts w:ascii="Times New Roman" w:hAnsi="Times New Roman"/>
          <w:bCs/>
          <w:sz w:val="28"/>
          <w:lang w:bidi="ru-RU"/>
        </w:rPr>
        <w:t xml:space="preserve">ПАО «Газпром», и </w:t>
      </w:r>
      <w:proofErr w:type="spellStart"/>
      <w:r w:rsidRPr="00EE6598">
        <w:rPr>
          <w:rFonts w:ascii="Times New Roman" w:hAnsi="Times New Roman"/>
          <w:bCs/>
          <w:sz w:val="28"/>
          <w:lang w:bidi="ru-RU"/>
        </w:rPr>
        <w:t>внутрипоселковых</w:t>
      </w:r>
      <w:proofErr w:type="spellEnd"/>
      <w:r w:rsidRPr="00EE6598">
        <w:rPr>
          <w:rFonts w:ascii="Times New Roman" w:hAnsi="Times New Roman"/>
          <w:bCs/>
          <w:sz w:val="28"/>
          <w:lang w:bidi="ru-RU"/>
        </w:rPr>
        <w:t xml:space="preserve"> газораспределительных сетей в рамках обязательств Республики Дагестан.</w:t>
      </w:r>
    </w:p>
    <w:p w14:paraId="052EF7D8" w14:textId="77777777" w:rsidR="00A244B2" w:rsidRPr="00456DFA" w:rsidRDefault="00A244B2" w:rsidP="00A244B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</w:p>
    <w:p w14:paraId="75E6D243" w14:textId="77777777" w:rsidR="00A244B2" w:rsidRPr="00EE6598" w:rsidRDefault="00A244B2" w:rsidP="00A244B2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165F228B" w14:textId="4E421683" w:rsidR="00A244B2" w:rsidRDefault="00A244B2" w:rsidP="00A244B2">
      <w:pPr>
        <w:ind w:firstLine="708"/>
      </w:pPr>
    </w:p>
    <w:p w14:paraId="5866718F" w14:textId="6D1F7036" w:rsidR="00FB4E56" w:rsidRDefault="00FB4E56" w:rsidP="00A244B2">
      <w:pPr>
        <w:ind w:firstLine="708"/>
      </w:pPr>
    </w:p>
    <w:p w14:paraId="6A20ABB8" w14:textId="0268A576" w:rsidR="00FB4E56" w:rsidRDefault="00FB4E56" w:rsidP="00A244B2">
      <w:pPr>
        <w:ind w:firstLine="708"/>
      </w:pPr>
    </w:p>
    <w:p w14:paraId="03A05DC3" w14:textId="3A39B6AB" w:rsidR="00FB4E56" w:rsidRDefault="00FB4E56" w:rsidP="00A244B2">
      <w:pPr>
        <w:ind w:firstLine="708"/>
      </w:pPr>
    </w:p>
    <w:p w14:paraId="53218AC3" w14:textId="48D544CA" w:rsidR="00FB4E56" w:rsidRDefault="00FB4E56" w:rsidP="00A244B2">
      <w:pPr>
        <w:ind w:firstLine="708"/>
      </w:pPr>
    </w:p>
    <w:p w14:paraId="38BCCD14" w14:textId="3E144DFC" w:rsidR="00FB4E56" w:rsidRDefault="00FB4E56" w:rsidP="00A244B2">
      <w:pPr>
        <w:ind w:firstLine="708"/>
      </w:pPr>
    </w:p>
    <w:p w14:paraId="2C008E98" w14:textId="2C6B3317" w:rsidR="00FB4E56" w:rsidRDefault="00FB4E56" w:rsidP="00A244B2">
      <w:pPr>
        <w:ind w:firstLine="708"/>
      </w:pPr>
    </w:p>
    <w:p w14:paraId="2793B2FA" w14:textId="6845EE72" w:rsidR="00FB4E56" w:rsidRDefault="00FB4E56" w:rsidP="00A244B2">
      <w:pPr>
        <w:ind w:firstLine="708"/>
      </w:pPr>
    </w:p>
    <w:p w14:paraId="5DD96C25" w14:textId="7916B462" w:rsidR="00FB4E56" w:rsidRDefault="00FB4E56" w:rsidP="00A244B2">
      <w:pPr>
        <w:ind w:firstLine="708"/>
      </w:pPr>
    </w:p>
    <w:p w14:paraId="771317D9" w14:textId="3286D09A" w:rsidR="00FB4E56" w:rsidRDefault="00FB4E56" w:rsidP="00A244B2">
      <w:pPr>
        <w:ind w:firstLine="708"/>
      </w:pPr>
    </w:p>
    <w:p w14:paraId="78FD65A7" w14:textId="2C31C356" w:rsidR="00FB4E56" w:rsidRDefault="00FB4E56" w:rsidP="00A244B2">
      <w:pPr>
        <w:ind w:firstLine="708"/>
      </w:pPr>
    </w:p>
    <w:p w14:paraId="7F66DC36" w14:textId="77777777" w:rsidR="00FB4E56" w:rsidRDefault="00FB4E56" w:rsidP="00A244B2">
      <w:pPr>
        <w:ind w:firstLine="708"/>
        <w:sectPr w:rsidR="00FB4E56" w:rsidSect="00AF5C87">
          <w:headerReference w:type="default" r:id="rId9"/>
          <w:pgSz w:w="11906" w:h="16838"/>
          <w:pgMar w:top="709" w:right="850" w:bottom="1134" w:left="1418" w:header="708" w:footer="708" w:gutter="0"/>
          <w:cols w:space="708"/>
          <w:titlePg/>
          <w:docGrid w:linePitch="360"/>
        </w:sectPr>
      </w:pPr>
    </w:p>
    <w:p w14:paraId="30810CDA" w14:textId="77777777" w:rsidR="00FB4E56" w:rsidRPr="00625147" w:rsidRDefault="00FB4E56" w:rsidP="00FB4E56">
      <w:pPr>
        <w:jc w:val="center"/>
        <w:rPr>
          <w:rStyle w:val="25"/>
          <w:rFonts w:eastAsia="Arial Unicode MS"/>
        </w:rPr>
      </w:pPr>
      <w:r w:rsidRPr="00625147">
        <w:rPr>
          <w:rStyle w:val="25"/>
          <w:rFonts w:eastAsia="Arial Unicode MS"/>
          <w:b/>
        </w:rPr>
        <w:lastRenderedPageBreak/>
        <w:t>Пояснительная записка</w:t>
      </w:r>
    </w:p>
    <w:p w14:paraId="61D6E441" w14:textId="77777777" w:rsidR="00FB4E56" w:rsidRPr="003F3EE9" w:rsidRDefault="00FB4E56" w:rsidP="00FB4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47">
        <w:rPr>
          <w:rStyle w:val="25"/>
          <w:rFonts w:eastAsia="Arial Unicode MS"/>
          <w:b/>
        </w:rPr>
        <w:t>к проекту постановления Правительства Республики Дагестан</w:t>
      </w:r>
      <w:r>
        <w:rPr>
          <w:rStyle w:val="25"/>
          <w:rFonts w:eastAsia="Arial Unicode MS"/>
          <w:b/>
        </w:rPr>
        <w:t xml:space="preserve"> </w:t>
      </w:r>
      <w:r>
        <w:rPr>
          <w:rStyle w:val="25"/>
          <w:rFonts w:eastAsia="Arial Unicode MS"/>
          <w:b/>
        </w:rPr>
        <w:br/>
      </w:r>
      <w:r w:rsidRPr="003F3EE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Правительства Республики Дагестан «Об утверждении государственной программы Республики Дагестан «Развитие топливно-энергетического комплекса </w:t>
      </w:r>
    </w:p>
    <w:p w14:paraId="0BFF8262" w14:textId="77777777" w:rsidR="00FB4E56" w:rsidRDefault="00FB4E56" w:rsidP="00FB4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E9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6439AB3D" w14:textId="77777777" w:rsidR="00FB4E56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B217F" w14:textId="77777777" w:rsidR="00FB4E56" w:rsidRPr="00E14A3A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3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14A3A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Pr="00F1197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Республики Дагестан «Об утверждении государственной программы Республики Дагестан «Развитие топливно-энергетического комплекса Республики Дагестан» </w:t>
      </w:r>
      <w:r w:rsidRPr="00E14A3A">
        <w:rPr>
          <w:rFonts w:ascii="Times New Roman" w:hAnsi="Times New Roman" w:cs="Times New Roman"/>
          <w:sz w:val="28"/>
          <w:szCs w:val="28"/>
        </w:rPr>
        <w:t>вносится на утверждение в связи с требованиями положений постановления Правительства Российской Федерации от 26 мая 2021 года № 786 «О системе управления государственными программами Российской Федерации», 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4A3A">
        <w:rPr>
          <w:rFonts w:ascii="Times New Roman" w:hAnsi="Times New Roman" w:cs="Times New Roman"/>
          <w:sz w:val="28"/>
          <w:szCs w:val="28"/>
        </w:rPr>
        <w:t xml:space="preserve"> переход на новую систему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A3A">
        <w:rPr>
          <w:rFonts w:ascii="Times New Roman" w:hAnsi="Times New Roman" w:cs="Times New Roman"/>
          <w:sz w:val="28"/>
          <w:szCs w:val="28"/>
        </w:rPr>
        <w:t>государственными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а также в</w:t>
      </w:r>
      <w:r w:rsidRPr="00D569D9">
        <w:rPr>
          <w:rFonts w:ascii="Times New Roman" w:hAnsi="Times New Roman" w:cs="Times New Roman"/>
          <w:sz w:val="28"/>
          <w:szCs w:val="28"/>
        </w:rPr>
        <w:t xml:space="preserve"> целях исполнения требований, установленных постановлением Правительства Республики Дагестан от 25 августа 2023 г. № 344 «Об утверждении Порядка разработки, реализации и оценки эффективности государственных программ Республики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0D2EA" w14:textId="77777777" w:rsidR="00FB4E56" w:rsidRDefault="00FB4E56" w:rsidP="00FB4E56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A3A">
        <w:rPr>
          <w:rFonts w:ascii="Times New Roman" w:hAnsi="Times New Roman" w:cs="Times New Roman"/>
          <w:sz w:val="28"/>
          <w:szCs w:val="28"/>
        </w:rPr>
        <w:t>Новой системой управления госпрограммами определяются органы управления каждой госпрограммы, что позволит оперативно принимать управленческие решения.</w:t>
      </w:r>
    </w:p>
    <w:p w14:paraId="24D82351" w14:textId="77777777" w:rsidR="00FB4E56" w:rsidRPr="001D4081" w:rsidRDefault="00FB4E56" w:rsidP="00FB4E56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569D9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25 августа 2023 г. № 344</w:t>
      </w:r>
      <w:r>
        <w:rPr>
          <w:rFonts w:ascii="Times New Roman" w:hAnsi="Times New Roman" w:cs="Times New Roman"/>
          <w:sz w:val="28"/>
          <w:szCs w:val="28"/>
        </w:rPr>
        <w:t xml:space="preserve"> внесенным на рассмотрении проектом постановления предлагается утвердить Стратегические приоритеты государственной программы </w:t>
      </w:r>
      <w:r w:rsidRPr="00934597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F11974">
        <w:rPr>
          <w:rFonts w:ascii="Times New Roman" w:hAnsi="Times New Roman" w:cs="Times New Roman"/>
          <w:sz w:val="28"/>
          <w:szCs w:val="28"/>
        </w:rPr>
        <w:t>«Развитие топливно-энергетического комплекса Республики Дагестан»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F98C5" w14:textId="77777777" w:rsidR="00FB4E56" w:rsidRPr="00E14A3A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569D9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25 августа 2023 г. № 344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Pr="009B1AF2">
        <w:rPr>
          <w:rFonts w:ascii="Times New Roman" w:hAnsi="Times New Roman" w:cs="Times New Roman"/>
          <w:sz w:val="28"/>
          <w:szCs w:val="28"/>
        </w:rPr>
        <w:t>вступает в силу с 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475D6" w14:textId="77777777" w:rsidR="00FB4E56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C97C64" w14:textId="77777777" w:rsidR="00FB4E56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B5E684" w14:textId="77777777" w:rsidR="00FB4E56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915CB" w14:textId="77777777" w:rsidR="00FB4E56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A5DD4C" w14:textId="77777777" w:rsidR="00FB4E56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278135" w14:textId="77777777" w:rsidR="00FB4E56" w:rsidRDefault="00FB4E56" w:rsidP="00FB4E5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84A46E" w14:textId="77777777" w:rsidR="00FB4E56" w:rsidRPr="00E14A3A" w:rsidRDefault="00FB4E56" w:rsidP="00FB4E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A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</w:t>
      </w:r>
    </w:p>
    <w:p w14:paraId="7DA4FB7B" w14:textId="77777777" w:rsidR="00FB4E56" w:rsidRPr="00E14A3A" w:rsidRDefault="00FB4E56" w:rsidP="00FB4E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A3A">
        <w:rPr>
          <w:rFonts w:ascii="Times New Roman" w:eastAsia="Calibri" w:hAnsi="Times New Roman" w:cs="Times New Roman"/>
          <w:b/>
          <w:sz w:val="28"/>
          <w:szCs w:val="28"/>
        </w:rPr>
        <w:t>нормативных правовых актов, подлежащих признанию</w:t>
      </w:r>
    </w:p>
    <w:p w14:paraId="3D5090A0" w14:textId="77777777" w:rsidR="00FB4E56" w:rsidRPr="003F3EE9" w:rsidRDefault="00FB4E56" w:rsidP="00FB4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3A">
        <w:rPr>
          <w:rFonts w:ascii="Times New Roman" w:eastAsia="Calibri" w:hAnsi="Times New Roman" w:cs="Times New Roman"/>
          <w:b/>
          <w:sz w:val="28"/>
          <w:szCs w:val="28"/>
        </w:rPr>
        <w:t xml:space="preserve">утратившими силу, изменению или принятию в связи с принятием </w:t>
      </w:r>
      <w:r w:rsidRPr="00E14A3A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Дагестан </w:t>
      </w:r>
      <w:r w:rsidRPr="00E14A3A">
        <w:rPr>
          <w:rFonts w:ascii="Times New Roman" w:hAnsi="Times New Roman" w:cs="Times New Roman"/>
          <w:b/>
          <w:sz w:val="28"/>
          <w:szCs w:val="28"/>
        </w:rPr>
        <w:br/>
      </w:r>
      <w:r w:rsidRPr="003F3EE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Правительства Республики Дагестан «Об утверждении государственной программы Республики Дагестан «Развитие топливно-энергетического комплекса </w:t>
      </w:r>
    </w:p>
    <w:p w14:paraId="56C9162D" w14:textId="77777777" w:rsidR="00FB4E56" w:rsidRDefault="00FB4E56" w:rsidP="00FB4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E9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7B64A432" w14:textId="77777777" w:rsidR="00FB4E56" w:rsidRDefault="00FB4E56" w:rsidP="00FB4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C08ED" w14:textId="77777777" w:rsidR="00FB4E56" w:rsidRDefault="00FB4E56" w:rsidP="00FB4E5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5B579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6C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Дагестан «Об утверждении государственной программы Республики Дагестан «Развитие топливно-энергетического комплекса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189">
        <w:rPr>
          <w:rFonts w:ascii="Times New Roman" w:hAnsi="Times New Roman" w:cs="Times New Roman"/>
          <w:sz w:val="28"/>
          <w:szCs w:val="28"/>
        </w:rPr>
        <w:t xml:space="preserve">потребует </w:t>
      </w:r>
      <w:r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Pr="00830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C6FAB"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от 26 октября 2021 г. </w:t>
      </w:r>
      <w:r>
        <w:rPr>
          <w:rFonts w:ascii="Times New Roman" w:hAnsi="Times New Roman" w:cs="Times New Roman"/>
          <w:sz w:val="28"/>
          <w:szCs w:val="28"/>
        </w:rPr>
        <w:t>№ 293.</w:t>
      </w:r>
    </w:p>
    <w:p w14:paraId="05EF4232" w14:textId="77777777" w:rsidR="00FB4E56" w:rsidRPr="00E346C8" w:rsidRDefault="00FB4E56" w:rsidP="00FB4E56">
      <w:pPr>
        <w:pStyle w:val="ConsPlusTitle"/>
        <w:ind w:firstLine="567"/>
        <w:jc w:val="both"/>
        <w:rPr>
          <w:rFonts w:ascii="Times New Roman" w:eastAsia="Arial Unicode MS" w:hAnsi="Times New Roman" w:cs="Times New Roman"/>
          <w:b w:val="0"/>
          <w:color w:val="000000"/>
          <w:sz w:val="28"/>
          <w:szCs w:val="28"/>
          <w:lang w:bidi="ru-RU"/>
        </w:rPr>
      </w:pPr>
    </w:p>
    <w:p w14:paraId="46CB2053" w14:textId="77777777" w:rsidR="00FB4E56" w:rsidRDefault="00FB4E56" w:rsidP="00FB4E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3F7C6" w14:textId="77777777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2656F27" w14:textId="77777777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65E756" w14:textId="77777777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68A29C" w14:textId="76231691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B25BC7A" w14:textId="31BC5B47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2068D29" w14:textId="7062139E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97774D" w14:textId="36C8BC2F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E8309D" w14:textId="5F9DD332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BC0F0A" w14:textId="7D99BF5B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E4F0644" w14:textId="08B00A17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7FCE59" w14:textId="77777777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3328BF" w14:textId="77777777" w:rsidR="00FB4E56" w:rsidRDefault="00FB4E56" w:rsidP="00FB4E5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AED457" w14:textId="77777777" w:rsidR="00FB4E56" w:rsidRDefault="00FB4E56" w:rsidP="00FB4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38150D36" w14:textId="77777777" w:rsidR="00FB4E56" w:rsidRDefault="00FB4E56" w:rsidP="00FB4E56">
      <w:pPr>
        <w:pStyle w:val="ConsPlusTitle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Республики Дагестан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633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6633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 внесении изменений в постановление Правительства Республики Дагестан «Об утверждении государственной программы Республики Дагестан «Развитие топливно-энергетического комплекса </w:t>
      </w:r>
    </w:p>
    <w:p w14:paraId="1AA890FC" w14:textId="77777777" w:rsidR="00FB4E56" w:rsidRPr="0096633F" w:rsidRDefault="00FB4E56" w:rsidP="00FB4E56">
      <w:pPr>
        <w:pStyle w:val="ConsPlusTitle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6633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Республики Дагестан»</w:t>
      </w:r>
    </w:p>
    <w:p w14:paraId="4FCEC825" w14:textId="77777777" w:rsidR="00FB4E56" w:rsidRDefault="00FB4E56" w:rsidP="00FB4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E120E9" w14:textId="77777777" w:rsidR="00FB4E56" w:rsidRDefault="00FB4E56" w:rsidP="00FB4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C60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96633F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Республики Дагестан «Об утверждении государственной программы Республики Дагестан «Развитие топливно-энергетического комплекса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33F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</w:t>
      </w:r>
      <w:r w:rsidRPr="00041C60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1F83E6" w14:textId="0434F9FC" w:rsidR="00FB4E56" w:rsidRPr="00A244B2" w:rsidRDefault="00FB4E56" w:rsidP="00A244B2">
      <w:pPr>
        <w:ind w:firstLine="708"/>
      </w:pPr>
    </w:p>
    <w:sectPr w:rsidR="00FB4E56" w:rsidRPr="00A244B2" w:rsidSect="00C5783E">
      <w:footerReference w:type="default" r:id="rId10"/>
      <w:footerReference w:type="first" r:id="rId11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170C" w14:textId="77777777" w:rsidR="00EE3066" w:rsidRDefault="00EE3066" w:rsidP="00A60B01">
      <w:pPr>
        <w:spacing w:after="0" w:line="240" w:lineRule="auto"/>
      </w:pPr>
      <w:r>
        <w:separator/>
      </w:r>
    </w:p>
  </w:endnote>
  <w:endnote w:type="continuationSeparator" w:id="0">
    <w:p w14:paraId="1D952F73" w14:textId="77777777" w:rsidR="00EE3066" w:rsidRDefault="00EE3066" w:rsidP="00A6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72F2" w14:textId="77777777" w:rsidR="00C5783E" w:rsidRDefault="00EE3066">
    <w:pPr>
      <w:pStyle w:val="a9"/>
      <w:jc w:val="center"/>
    </w:pPr>
  </w:p>
  <w:p w14:paraId="741E81C2" w14:textId="77777777" w:rsidR="002E2389" w:rsidRDefault="00EE30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894F" w14:textId="77777777" w:rsidR="00D81844" w:rsidRDefault="00EE3066">
    <w:pPr>
      <w:pStyle w:val="a9"/>
      <w:jc w:val="center"/>
    </w:pPr>
  </w:p>
  <w:p w14:paraId="5D1459E3" w14:textId="77777777" w:rsidR="00D81844" w:rsidRDefault="00EE3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E4F8" w14:textId="77777777" w:rsidR="00EE3066" w:rsidRDefault="00EE3066" w:rsidP="00A60B01">
      <w:pPr>
        <w:spacing w:after="0" w:line="240" w:lineRule="auto"/>
      </w:pPr>
      <w:r>
        <w:separator/>
      </w:r>
    </w:p>
  </w:footnote>
  <w:footnote w:type="continuationSeparator" w:id="0">
    <w:p w14:paraId="3F048BC7" w14:textId="77777777" w:rsidR="00EE3066" w:rsidRDefault="00EE3066" w:rsidP="00A6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133102"/>
      <w:docPartObj>
        <w:docPartGallery w:val="Page Numbers (Top of Page)"/>
        <w:docPartUnique/>
      </w:docPartObj>
    </w:sdtPr>
    <w:sdtEndPr/>
    <w:sdtContent>
      <w:p w14:paraId="7722651C" w14:textId="6D026277" w:rsidR="0068149F" w:rsidRDefault="006814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AD7">
          <w:rPr>
            <w:noProof/>
          </w:rPr>
          <w:t>5</w:t>
        </w:r>
        <w:r>
          <w:fldChar w:fldCharType="end"/>
        </w:r>
      </w:p>
    </w:sdtContent>
  </w:sdt>
  <w:p w14:paraId="6D393CC7" w14:textId="77777777" w:rsidR="0068149F" w:rsidRDefault="006814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37C"/>
    <w:multiLevelType w:val="hybridMultilevel"/>
    <w:tmpl w:val="829C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7D3"/>
    <w:multiLevelType w:val="hybridMultilevel"/>
    <w:tmpl w:val="0EDC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4E47"/>
    <w:multiLevelType w:val="hybridMultilevel"/>
    <w:tmpl w:val="BF2C8B16"/>
    <w:lvl w:ilvl="0" w:tplc="02942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276440"/>
    <w:multiLevelType w:val="hybridMultilevel"/>
    <w:tmpl w:val="F9EA0E4A"/>
    <w:lvl w:ilvl="0" w:tplc="4612A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F713E6"/>
    <w:multiLevelType w:val="hybridMultilevel"/>
    <w:tmpl w:val="2DACA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706A0"/>
    <w:multiLevelType w:val="hybridMultilevel"/>
    <w:tmpl w:val="258CF3F6"/>
    <w:lvl w:ilvl="0" w:tplc="CFD00A9A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53112EC"/>
    <w:multiLevelType w:val="hybridMultilevel"/>
    <w:tmpl w:val="829C16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F6CA0"/>
    <w:multiLevelType w:val="hybridMultilevel"/>
    <w:tmpl w:val="829C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4AD9"/>
    <w:multiLevelType w:val="hybridMultilevel"/>
    <w:tmpl w:val="63DA1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5A42E2"/>
    <w:multiLevelType w:val="hybridMultilevel"/>
    <w:tmpl w:val="E5EE6174"/>
    <w:lvl w:ilvl="0" w:tplc="FF1C7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F546B0"/>
    <w:multiLevelType w:val="hybridMultilevel"/>
    <w:tmpl w:val="F9EA0E4A"/>
    <w:lvl w:ilvl="0" w:tplc="4612A6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94925A9"/>
    <w:multiLevelType w:val="hybridMultilevel"/>
    <w:tmpl w:val="63DA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E"/>
    <w:rsid w:val="000037F6"/>
    <w:rsid w:val="00017113"/>
    <w:rsid w:val="00030777"/>
    <w:rsid w:val="0003594C"/>
    <w:rsid w:val="00044034"/>
    <w:rsid w:val="0007175C"/>
    <w:rsid w:val="00075E46"/>
    <w:rsid w:val="000935CE"/>
    <w:rsid w:val="00093D6F"/>
    <w:rsid w:val="000A1757"/>
    <w:rsid w:val="000A3595"/>
    <w:rsid w:val="000A6C37"/>
    <w:rsid w:val="000B1D4D"/>
    <w:rsid w:val="000B7FB4"/>
    <w:rsid w:val="000C4D4B"/>
    <w:rsid w:val="000E263E"/>
    <w:rsid w:val="000F54C1"/>
    <w:rsid w:val="00113532"/>
    <w:rsid w:val="00115DC7"/>
    <w:rsid w:val="00126C65"/>
    <w:rsid w:val="00142D64"/>
    <w:rsid w:val="00154F8E"/>
    <w:rsid w:val="00161B47"/>
    <w:rsid w:val="0018068F"/>
    <w:rsid w:val="0018113E"/>
    <w:rsid w:val="00182A4C"/>
    <w:rsid w:val="00182BFD"/>
    <w:rsid w:val="00183B80"/>
    <w:rsid w:val="001865C4"/>
    <w:rsid w:val="001B1EA1"/>
    <w:rsid w:val="001C2582"/>
    <w:rsid w:val="001C3F10"/>
    <w:rsid w:val="001D175A"/>
    <w:rsid w:val="001D2CCB"/>
    <w:rsid w:val="001E112D"/>
    <w:rsid w:val="001E3CB7"/>
    <w:rsid w:val="0020112F"/>
    <w:rsid w:val="00204AE8"/>
    <w:rsid w:val="00221938"/>
    <w:rsid w:val="0022738F"/>
    <w:rsid w:val="002314B8"/>
    <w:rsid w:val="00261B40"/>
    <w:rsid w:val="0027250A"/>
    <w:rsid w:val="00273681"/>
    <w:rsid w:val="00277243"/>
    <w:rsid w:val="00290D3C"/>
    <w:rsid w:val="00295DB2"/>
    <w:rsid w:val="00297151"/>
    <w:rsid w:val="002A5BD5"/>
    <w:rsid w:val="002C4A4F"/>
    <w:rsid w:val="002C6748"/>
    <w:rsid w:val="002E0CF1"/>
    <w:rsid w:val="002E132B"/>
    <w:rsid w:val="002F4619"/>
    <w:rsid w:val="002F5912"/>
    <w:rsid w:val="00304E39"/>
    <w:rsid w:val="00317C2D"/>
    <w:rsid w:val="003210D3"/>
    <w:rsid w:val="00324E24"/>
    <w:rsid w:val="0033369F"/>
    <w:rsid w:val="00340999"/>
    <w:rsid w:val="00345FF0"/>
    <w:rsid w:val="00355458"/>
    <w:rsid w:val="003673CF"/>
    <w:rsid w:val="003906DB"/>
    <w:rsid w:val="00391EF8"/>
    <w:rsid w:val="00393494"/>
    <w:rsid w:val="003A61D4"/>
    <w:rsid w:val="003B07D4"/>
    <w:rsid w:val="003B26C9"/>
    <w:rsid w:val="003B5BEB"/>
    <w:rsid w:val="003C017D"/>
    <w:rsid w:val="003C33AD"/>
    <w:rsid w:val="003E7465"/>
    <w:rsid w:val="003F06BE"/>
    <w:rsid w:val="004026B1"/>
    <w:rsid w:val="00403ACD"/>
    <w:rsid w:val="0043034E"/>
    <w:rsid w:val="00445E39"/>
    <w:rsid w:val="0045208F"/>
    <w:rsid w:val="00477209"/>
    <w:rsid w:val="00496F0F"/>
    <w:rsid w:val="004B26E4"/>
    <w:rsid w:val="004B7761"/>
    <w:rsid w:val="004C339D"/>
    <w:rsid w:val="004E70F0"/>
    <w:rsid w:val="005064AE"/>
    <w:rsid w:val="00507223"/>
    <w:rsid w:val="00516AB7"/>
    <w:rsid w:val="00522EBD"/>
    <w:rsid w:val="005301E4"/>
    <w:rsid w:val="00537DB0"/>
    <w:rsid w:val="005420B7"/>
    <w:rsid w:val="00545559"/>
    <w:rsid w:val="00547AD7"/>
    <w:rsid w:val="0055629C"/>
    <w:rsid w:val="00594923"/>
    <w:rsid w:val="00594FF5"/>
    <w:rsid w:val="005A0FA7"/>
    <w:rsid w:val="005A4493"/>
    <w:rsid w:val="005A51EE"/>
    <w:rsid w:val="005A5333"/>
    <w:rsid w:val="005D4136"/>
    <w:rsid w:val="005E0736"/>
    <w:rsid w:val="005E120C"/>
    <w:rsid w:val="005F309C"/>
    <w:rsid w:val="00601453"/>
    <w:rsid w:val="0062295F"/>
    <w:rsid w:val="00622FF9"/>
    <w:rsid w:val="00623225"/>
    <w:rsid w:val="00654CF0"/>
    <w:rsid w:val="00670689"/>
    <w:rsid w:val="00672BF4"/>
    <w:rsid w:val="006732EB"/>
    <w:rsid w:val="00674462"/>
    <w:rsid w:val="0067559A"/>
    <w:rsid w:val="00675865"/>
    <w:rsid w:val="006768CE"/>
    <w:rsid w:val="006805FD"/>
    <w:rsid w:val="0068149F"/>
    <w:rsid w:val="00681674"/>
    <w:rsid w:val="00684E47"/>
    <w:rsid w:val="006A0048"/>
    <w:rsid w:val="006A0F82"/>
    <w:rsid w:val="006C78F0"/>
    <w:rsid w:val="006D459B"/>
    <w:rsid w:val="006E0642"/>
    <w:rsid w:val="006E42E0"/>
    <w:rsid w:val="006E75FF"/>
    <w:rsid w:val="006F0B43"/>
    <w:rsid w:val="00701B90"/>
    <w:rsid w:val="007247FF"/>
    <w:rsid w:val="00726F0E"/>
    <w:rsid w:val="0074398C"/>
    <w:rsid w:val="0074469F"/>
    <w:rsid w:val="007547D1"/>
    <w:rsid w:val="0076012C"/>
    <w:rsid w:val="00760C77"/>
    <w:rsid w:val="0078074B"/>
    <w:rsid w:val="007C368E"/>
    <w:rsid w:val="007D406D"/>
    <w:rsid w:val="007D421B"/>
    <w:rsid w:val="007E34AB"/>
    <w:rsid w:val="007F1DA8"/>
    <w:rsid w:val="007F4B64"/>
    <w:rsid w:val="007F5D05"/>
    <w:rsid w:val="007F6F52"/>
    <w:rsid w:val="00811541"/>
    <w:rsid w:val="00846C5C"/>
    <w:rsid w:val="00867768"/>
    <w:rsid w:val="00867A0B"/>
    <w:rsid w:val="00873921"/>
    <w:rsid w:val="00882AD2"/>
    <w:rsid w:val="008A6E33"/>
    <w:rsid w:val="008B06A3"/>
    <w:rsid w:val="008B421E"/>
    <w:rsid w:val="008E4173"/>
    <w:rsid w:val="008E6E97"/>
    <w:rsid w:val="0091383E"/>
    <w:rsid w:val="009159CB"/>
    <w:rsid w:val="00916C72"/>
    <w:rsid w:val="00923BB8"/>
    <w:rsid w:val="00940010"/>
    <w:rsid w:val="00975B10"/>
    <w:rsid w:val="00984C2B"/>
    <w:rsid w:val="00994D0A"/>
    <w:rsid w:val="00995E91"/>
    <w:rsid w:val="0099790B"/>
    <w:rsid w:val="009E6A15"/>
    <w:rsid w:val="00A1571D"/>
    <w:rsid w:val="00A244B2"/>
    <w:rsid w:val="00A340D1"/>
    <w:rsid w:val="00A40589"/>
    <w:rsid w:val="00A504D9"/>
    <w:rsid w:val="00A511AD"/>
    <w:rsid w:val="00A60B01"/>
    <w:rsid w:val="00A80AF2"/>
    <w:rsid w:val="00A879CA"/>
    <w:rsid w:val="00A93EA4"/>
    <w:rsid w:val="00AA5C2E"/>
    <w:rsid w:val="00AC012A"/>
    <w:rsid w:val="00AD132B"/>
    <w:rsid w:val="00AF5C87"/>
    <w:rsid w:val="00B11D34"/>
    <w:rsid w:val="00B20E01"/>
    <w:rsid w:val="00B24C25"/>
    <w:rsid w:val="00B30F13"/>
    <w:rsid w:val="00B41C01"/>
    <w:rsid w:val="00B67E5A"/>
    <w:rsid w:val="00B70AB2"/>
    <w:rsid w:val="00B80AB6"/>
    <w:rsid w:val="00B95A70"/>
    <w:rsid w:val="00BA1CC8"/>
    <w:rsid w:val="00BA719B"/>
    <w:rsid w:val="00BD01D1"/>
    <w:rsid w:val="00BD6203"/>
    <w:rsid w:val="00BE3065"/>
    <w:rsid w:val="00BE57E8"/>
    <w:rsid w:val="00BF3101"/>
    <w:rsid w:val="00BF5B13"/>
    <w:rsid w:val="00BF790B"/>
    <w:rsid w:val="00C0705B"/>
    <w:rsid w:val="00C15CBD"/>
    <w:rsid w:val="00C2094B"/>
    <w:rsid w:val="00C2210C"/>
    <w:rsid w:val="00C23C7C"/>
    <w:rsid w:val="00C3408B"/>
    <w:rsid w:val="00C35250"/>
    <w:rsid w:val="00C35C29"/>
    <w:rsid w:val="00C442E3"/>
    <w:rsid w:val="00C74892"/>
    <w:rsid w:val="00C77838"/>
    <w:rsid w:val="00CA0BFC"/>
    <w:rsid w:val="00CA5089"/>
    <w:rsid w:val="00CA50CA"/>
    <w:rsid w:val="00CB6BE0"/>
    <w:rsid w:val="00CC277A"/>
    <w:rsid w:val="00CD7A10"/>
    <w:rsid w:val="00CF04F8"/>
    <w:rsid w:val="00CF7C4C"/>
    <w:rsid w:val="00D3327D"/>
    <w:rsid w:val="00D37F60"/>
    <w:rsid w:val="00D602A0"/>
    <w:rsid w:val="00D639B4"/>
    <w:rsid w:val="00D6692D"/>
    <w:rsid w:val="00D82F8E"/>
    <w:rsid w:val="00D92133"/>
    <w:rsid w:val="00D936AE"/>
    <w:rsid w:val="00D95A20"/>
    <w:rsid w:val="00DA025D"/>
    <w:rsid w:val="00DE6B8F"/>
    <w:rsid w:val="00E25CAB"/>
    <w:rsid w:val="00E375E5"/>
    <w:rsid w:val="00E42EFD"/>
    <w:rsid w:val="00E9047E"/>
    <w:rsid w:val="00EB2AB3"/>
    <w:rsid w:val="00EC1DC7"/>
    <w:rsid w:val="00ED4BB5"/>
    <w:rsid w:val="00EE3066"/>
    <w:rsid w:val="00EE4AED"/>
    <w:rsid w:val="00F01520"/>
    <w:rsid w:val="00F04810"/>
    <w:rsid w:val="00F178A8"/>
    <w:rsid w:val="00F2323B"/>
    <w:rsid w:val="00F42BA0"/>
    <w:rsid w:val="00F43AAA"/>
    <w:rsid w:val="00F54524"/>
    <w:rsid w:val="00F766C0"/>
    <w:rsid w:val="00F808CA"/>
    <w:rsid w:val="00F84B35"/>
    <w:rsid w:val="00FB4E56"/>
    <w:rsid w:val="00FE4F48"/>
    <w:rsid w:val="00FE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C335"/>
  <w15:docId w15:val="{13FD6A03-E170-4E79-ABBF-BC5E9CFA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B4"/>
  </w:style>
  <w:style w:type="paragraph" w:styleId="1">
    <w:name w:val="heading 1"/>
    <w:basedOn w:val="a"/>
    <w:link w:val="10"/>
    <w:uiPriority w:val="99"/>
    <w:qFormat/>
    <w:rsid w:val="00A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60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A60B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0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F0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F0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F0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3F06BE"/>
    <w:rPr>
      <w:color w:val="0000FF"/>
      <w:u w:val="single"/>
    </w:rPr>
  </w:style>
  <w:style w:type="table" w:styleId="a4">
    <w:name w:val="Table Grid"/>
    <w:basedOn w:val="a1"/>
    <w:uiPriority w:val="99"/>
    <w:rsid w:val="003F0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Список точки,СПИСОК,Абзац списка ЭкспертЪ"/>
    <w:basedOn w:val="a"/>
    <w:link w:val="a6"/>
    <w:uiPriority w:val="34"/>
    <w:qFormat/>
    <w:rsid w:val="006A0F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60B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A60B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60B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0B01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60B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nsPlusNonformat">
    <w:name w:val="ConsPlusNonformat"/>
    <w:rsid w:val="00A60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60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60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JurTerm">
    <w:name w:val="ConsPlusJurTerm"/>
    <w:rsid w:val="00A60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60B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60B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60B01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60B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60B01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60B0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60B0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Основной текст_"/>
    <w:basedOn w:val="a0"/>
    <w:link w:val="11"/>
    <w:qFormat/>
    <w:rsid w:val="00A60B0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d"/>
    <w:qFormat/>
    <w:rsid w:val="00A60B01"/>
    <w:pPr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note text"/>
    <w:aliases w:val="Schriftart: 9 pt,Schriftart: 10 pt,Schriftart: 8 pt,Текст сноски Знак1 Знак,Текст сноски Знак Знак Знак,Footnote Text Char Знак Знак,Footnote Text Char Знак,Текст сноски-FN,PGP FootNote,Footnote Text Char2,Знак,тс,fn,Fußn,Знак10,Referenc,ft"/>
    <w:basedOn w:val="a"/>
    <w:link w:val="af"/>
    <w:uiPriority w:val="99"/>
    <w:unhideWhenUsed/>
    <w:rsid w:val="00A60B0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aliases w:val="Schriftart: 9 pt Знак,Schriftart: 10 pt Знак,Schriftart: 8 pt Знак,Текст сноски Знак1 Знак Знак,Текст сноски Знак Знак Знак Знак,Footnote Text Char Знак Знак Знак,Footnote Text Char Знак Знак1,Текст сноски-FN Знак,PGP FootNote Знак"/>
    <w:basedOn w:val="a0"/>
    <w:link w:val="ae"/>
    <w:uiPriority w:val="99"/>
    <w:rsid w:val="00A60B01"/>
    <w:rPr>
      <w:rFonts w:eastAsiaTheme="minorHAnsi"/>
      <w:sz w:val="20"/>
      <w:szCs w:val="20"/>
      <w:lang w:eastAsia="en-US"/>
    </w:rPr>
  </w:style>
  <w:style w:type="character" w:styleId="af0">
    <w:name w:val="footnote reference"/>
    <w:aliases w:val="Знак сноски 1,Знак сноски-FN,Ciae niinee-FN,Referencia nota al pie,зс,SUPERS,fr,Used by Word for Help footnote symbols,Ciae niinee 1,Ссылка на сноску 45,Appel note de bas de page,-E Fußnotenzeichen"/>
    <w:basedOn w:val="a0"/>
    <w:uiPriority w:val="99"/>
    <w:unhideWhenUsed/>
    <w:rsid w:val="00A60B01"/>
    <w:rPr>
      <w:vertAlign w:val="superscript"/>
    </w:rPr>
  </w:style>
  <w:style w:type="paragraph" w:customStyle="1" w:styleId="headertext">
    <w:name w:val="headertext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60B01"/>
  </w:style>
  <w:style w:type="character" w:customStyle="1" w:styleId="apple-converted-space">
    <w:name w:val="apple-converted-space"/>
    <w:basedOn w:val="a0"/>
    <w:rsid w:val="00A60B01"/>
  </w:style>
  <w:style w:type="character" w:styleId="af1">
    <w:name w:val="FollowedHyperlink"/>
    <w:basedOn w:val="a0"/>
    <w:uiPriority w:val="99"/>
    <w:semiHidden/>
    <w:unhideWhenUsed/>
    <w:rsid w:val="00A60B01"/>
    <w:rPr>
      <w:color w:val="800080"/>
      <w:u w:val="single"/>
    </w:rPr>
  </w:style>
  <w:style w:type="paragraph" w:customStyle="1" w:styleId="formattext">
    <w:name w:val="formattext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A60B01"/>
    <w:rPr>
      <w:b/>
      <w:bCs/>
    </w:rPr>
  </w:style>
  <w:style w:type="paragraph" w:customStyle="1" w:styleId="copyright">
    <w:name w:val="copyright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A60B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uiPriority w:val="99"/>
    <w:rsid w:val="00A60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0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6">
    <w:name w:val="caption"/>
    <w:basedOn w:val="a"/>
    <w:next w:val="a"/>
    <w:uiPriority w:val="35"/>
    <w:unhideWhenUsed/>
    <w:qFormat/>
    <w:rsid w:val="00A60B01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A60B01"/>
  </w:style>
  <w:style w:type="table" w:customStyle="1" w:styleId="22">
    <w:name w:val="Сетка таблицы2"/>
    <w:basedOn w:val="a1"/>
    <w:next w:val="a4"/>
    <w:uiPriority w:val="99"/>
    <w:rsid w:val="00A60B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60B01"/>
  </w:style>
  <w:style w:type="table" w:customStyle="1" w:styleId="111">
    <w:name w:val="Сетка таблицы11"/>
    <w:uiPriority w:val="99"/>
    <w:rsid w:val="00A60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A60B01"/>
  </w:style>
  <w:style w:type="table" w:customStyle="1" w:styleId="32">
    <w:name w:val="Сетка таблицы3"/>
    <w:basedOn w:val="a1"/>
    <w:next w:val="a4"/>
    <w:uiPriority w:val="99"/>
    <w:rsid w:val="00A60B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A60B01"/>
  </w:style>
  <w:style w:type="table" w:customStyle="1" w:styleId="121">
    <w:name w:val="Сетка таблицы12"/>
    <w:uiPriority w:val="99"/>
    <w:rsid w:val="00A60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60B01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60B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A60B0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A60B0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A60B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60B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A60B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A60B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A60B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A60B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60B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A60B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A60B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60B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A60B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A60B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A60B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A60B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A60B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A60B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A60B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A60B0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A60B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A60B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A60B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A60B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A60B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A60B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A60B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A60B0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A60B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A60B0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A60B0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A60B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A60B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A60B0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A60B0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A60B0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41">
    <w:name w:val="Нет списка4"/>
    <w:next w:val="a2"/>
    <w:uiPriority w:val="99"/>
    <w:semiHidden/>
    <w:unhideWhenUsed/>
    <w:rsid w:val="00A60B01"/>
  </w:style>
  <w:style w:type="table" w:customStyle="1" w:styleId="TableNormal1">
    <w:name w:val="Table Normal1"/>
    <w:rsid w:val="00A60B01"/>
    <w:pPr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4"/>
    <w:uiPriority w:val="59"/>
    <w:rsid w:val="00A60B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A60B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header">
    <w:name w:val="pullheader"/>
    <w:basedOn w:val="a0"/>
    <w:rsid w:val="00A60B01"/>
  </w:style>
  <w:style w:type="paragraph" w:customStyle="1" w:styleId="14">
    <w:name w:val="Текст1"/>
    <w:basedOn w:val="a"/>
    <w:rsid w:val="00A60B0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A60B0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A60B01"/>
    <w:pPr>
      <w:spacing w:after="100" w:line="259" w:lineRule="auto"/>
    </w:pPr>
    <w:rPr>
      <w:rFonts w:eastAsiaTheme="minorHAnsi"/>
      <w:lang w:eastAsia="en-US"/>
    </w:rPr>
  </w:style>
  <w:style w:type="character" w:customStyle="1" w:styleId="af8">
    <w:name w:val="Гипертекстовая ссылка"/>
    <w:basedOn w:val="a0"/>
    <w:uiPriority w:val="99"/>
    <w:rsid w:val="00A60B01"/>
    <w:rPr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A60B01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A60B0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27pt">
    <w:name w:val="Основной текст (2) + 7 pt"/>
    <w:basedOn w:val="a0"/>
    <w:uiPriority w:val="99"/>
    <w:rsid w:val="00A60B01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styleId="afb">
    <w:name w:val="annotation reference"/>
    <w:basedOn w:val="a0"/>
    <w:uiPriority w:val="99"/>
    <w:semiHidden/>
    <w:rsid w:val="00A60B01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A60B0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A60B01"/>
    <w:rPr>
      <w:rFonts w:ascii="Calibri" w:eastAsia="Calibri" w:hAnsi="Calibri" w:cs="Times New Roman"/>
      <w:sz w:val="20"/>
      <w:szCs w:val="20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A60B0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60B0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assignment0">
    <w:name w:val="assignment_0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3">
    <w:name w:val="assignment_3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4">
    <w:name w:val="assignment_4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5">
    <w:name w:val="assignment_5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A60B01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A60B01"/>
    <w:pPr>
      <w:spacing w:after="100" w:line="259" w:lineRule="auto"/>
      <w:ind w:left="440"/>
    </w:pPr>
  </w:style>
  <w:style w:type="paragraph" w:styleId="43">
    <w:name w:val="toc 4"/>
    <w:basedOn w:val="a"/>
    <w:next w:val="a"/>
    <w:autoRedefine/>
    <w:uiPriority w:val="39"/>
    <w:unhideWhenUsed/>
    <w:rsid w:val="00A60B01"/>
    <w:pPr>
      <w:spacing w:after="100" w:line="259" w:lineRule="auto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A60B01"/>
    <w:pPr>
      <w:spacing w:after="100" w:line="259" w:lineRule="auto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A60B01"/>
    <w:pPr>
      <w:spacing w:after="100" w:line="259" w:lineRule="auto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A60B01"/>
    <w:pPr>
      <w:spacing w:after="100" w:line="259" w:lineRule="auto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A60B01"/>
    <w:pPr>
      <w:spacing w:after="100" w:line="259" w:lineRule="auto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A60B01"/>
    <w:pPr>
      <w:spacing w:after="100" w:line="259" w:lineRule="auto"/>
      <w:ind w:left="1760"/>
    </w:pPr>
  </w:style>
  <w:style w:type="paragraph" w:customStyle="1" w:styleId="font5">
    <w:name w:val="font5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6">
    <w:name w:val="font6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9">
    <w:name w:val="font9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0">
    <w:name w:val="font10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"/>
    <w:rsid w:val="00A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A60B01"/>
    <w:rPr>
      <w:vertAlign w:val="superscript"/>
    </w:rPr>
  </w:style>
  <w:style w:type="paragraph" w:styleId="aff1">
    <w:name w:val="Body Text"/>
    <w:basedOn w:val="a"/>
    <w:link w:val="aff2"/>
    <w:rsid w:val="00A60B01"/>
    <w:pPr>
      <w:widowControl w:val="0"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4"/>
      <w:sz w:val="28"/>
      <w:szCs w:val="28"/>
    </w:rPr>
  </w:style>
  <w:style w:type="character" w:customStyle="1" w:styleId="aff2">
    <w:name w:val="Основной текст Знак"/>
    <w:basedOn w:val="a0"/>
    <w:link w:val="aff1"/>
    <w:rsid w:val="00A60B01"/>
    <w:rPr>
      <w:rFonts w:ascii="Times New Roman" w:eastAsia="Times New Roman" w:hAnsi="Times New Roman" w:cs="Times New Roman"/>
      <w:spacing w:val="24"/>
      <w:sz w:val="28"/>
      <w:szCs w:val="28"/>
    </w:rPr>
  </w:style>
  <w:style w:type="paragraph" w:styleId="aff3">
    <w:name w:val="endnote text"/>
    <w:basedOn w:val="a"/>
    <w:link w:val="aff4"/>
    <w:uiPriority w:val="99"/>
    <w:semiHidden/>
    <w:unhideWhenUsed/>
    <w:rsid w:val="00A60B0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60B01"/>
    <w:rPr>
      <w:rFonts w:eastAsiaTheme="minorHAnsi"/>
      <w:sz w:val="20"/>
      <w:szCs w:val="20"/>
      <w:lang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A60B0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A60B0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60B01"/>
    <w:rPr>
      <w:sz w:val="16"/>
      <w:szCs w:val="16"/>
    </w:rPr>
  </w:style>
  <w:style w:type="table" w:customStyle="1" w:styleId="210">
    <w:name w:val="Таблица простая 21"/>
    <w:basedOn w:val="a1"/>
    <w:uiPriority w:val="42"/>
    <w:rsid w:val="00A60B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1"/>
    <w:uiPriority w:val="43"/>
    <w:rsid w:val="00A60B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2">
    <w:name w:val="Таблица простая 11"/>
    <w:basedOn w:val="a1"/>
    <w:uiPriority w:val="41"/>
    <w:rsid w:val="00A60B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0">
    <w:name w:val="Таблица простая 41"/>
    <w:basedOn w:val="a1"/>
    <w:uiPriority w:val="44"/>
    <w:rsid w:val="00A60B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5pt">
    <w:name w:val="Основной текст + 10;5 pt"/>
    <w:basedOn w:val="a0"/>
    <w:rsid w:val="00A60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4">
    <w:name w:val="Текст2"/>
    <w:basedOn w:val="a"/>
    <w:rsid w:val="00A60B0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Без интервала Знак"/>
    <w:link w:val="af4"/>
    <w:uiPriority w:val="1"/>
    <w:rsid w:val="00A60B01"/>
    <w:rPr>
      <w:rFonts w:ascii="Calibri" w:eastAsia="Calibri" w:hAnsi="Calibri" w:cs="Times New Roman"/>
    </w:rPr>
  </w:style>
  <w:style w:type="character" w:styleId="aff5">
    <w:name w:val="line number"/>
    <w:basedOn w:val="a0"/>
    <w:uiPriority w:val="99"/>
    <w:semiHidden/>
    <w:unhideWhenUsed/>
    <w:rsid w:val="0068149F"/>
  </w:style>
  <w:style w:type="character" w:customStyle="1" w:styleId="16">
    <w:name w:val="Неразрешенное упоминание1"/>
    <w:basedOn w:val="a0"/>
    <w:uiPriority w:val="99"/>
    <w:semiHidden/>
    <w:unhideWhenUsed/>
    <w:rsid w:val="004E70F0"/>
    <w:rPr>
      <w:color w:val="605E5C"/>
      <w:shd w:val="clear" w:color="auto" w:fill="E1DFDD"/>
    </w:rPr>
  </w:style>
  <w:style w:type="character" w:customStyle="1" w:styleId="a6">
    <w:name w:val="Абзац списка Знак"/>
    <w:aliases w:val="Список точки Знак,СПИСОК Знак,Абзац списка ЭкспертЪ Знак"/>
    <w:basedOn w:val="a0"/>
    <w:link w:val="a5"/>
    <w:uiPriority w:val="34"/>
    <w:qFormat/>
    <w:locked/>
    <w:rsid w:val="00A244B2"/>
  </w:style>
  <w:style w:type="character" w:customStyle="1" w:styleId="25">
    <w:name w:val="Основной текст (2)"/>
    <w:basedOn w:val="a0"/>
    <w:rsid w:val="00FB4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Z:\8-1%20&#1054;&#1090;&#1076;&#1077;&#1083;%20&#1080;&#1085;&#1074;&#1077;&#1089;&#1090;&#1080;&#1094;&#1080;&#1081;\&#1040;&#1084;&#1080;&#1085;&#1072;\&#1086;&#1090;%20&#1041;&#1080;&#1083;&#1072;&#1083;&#1086;&#1074;&#1072;\&#1053;&#1055;&#1040;%20-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a.gapparova</dc:creator>
  <cp:lastModifiedBy>Минэнерго и Тарифов</cp:lastModifiedBy>
  <cp:revision>2</cp:revision>
  <cp:lastPrinted>2023-05-22T12:25:00Z</cp:lastPrinted>
  <dcterms:created xsi:type="dcterms:W3CDTF">2023-10-27T06:46:00Z</dcterms:created>
  <dcterms:modified xsi:type="dcterms:W3CDTF">2023-10-27T06:46:00Z</dcterms:modified>
</cp:coreProperties>
</file>