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834133" w:rsidRPr="00834133" w14:paraId="64075524" w14:textId="77777777" w:rsidTr="00693930">
        <w:tc>
          <w:tcPr>
            <w:tcW w:w="4642" w:type="dxa"/>
            <w:vAlign w:val="center"/>
          </w:tcPr>
          <w:p w14:paraId="20C08715" w14:textId="77777777" w:rsidR="00834133" w:rsidRPr="00834133" w:rsidRDefault="00D47A2C" w:rsidP="00D47A2C">
            <w:pPr>
              <w:ind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="00834133"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Доклад</w:t>
            </w:r>
          </w:p>
          <w:p w14:paraId="150AF4BE" w14:textId="77777777" w:rsidR="00834133" w:rsidRPr="00834133" w:rsidRDefault="00857E43" w:rsidP="008341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</w:t>
            </w:r>
            <w:r w:rsidR="00834133"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инистра </w:t>
            </w:r>
            <w:r w:rsid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энергетики</w:t>
            </w:r>
          </w:p>
          <w:p w14:paraId="605BD4C5" w14:textId="77777777" w:rsidR="00834133" w:rsidRPr="00834133" w:rsidRDefault="00834133" w:rsidP="008341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тарифов</w:t>
            </w:r>
            <w:r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РД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Мурадова</w:t>
            </w:r>
            <w:proofErr w:type="gramEnd"/>
            <w:r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3DFE68CD" w14:textId="77777777" w:rsidR="00834133" w:rsidRPr="00834133" w:rsidRDefault="00834133" w:rsidP="008341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41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</w:tbl>
    <w:p w14:paraId="085A29A9" w14:textId="77777777" w:rsidR="00834133" w:rsidRDefault="00834133" w:rsidP="00F063EE">
      <w:pPr>
        <w:spacing w:after="0" w:line="240" w:lineRule="auto"/>
        <w:ind w:left="-142"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4133">
        <w:rPr>
          <w:rFonts w:ascii="Times New Roman" w:eastAsia="Calibri" w:hAnsi="Times New Roman" w:cs="Times New Roman"/>
          <w:b/>
          <w:sz w:val="28"/>
          <w:szCs w:val="28"/>
        </w:rPr>
        <w:t>Об основных результатах деятельности</w:t>
      </w:r>
    </w:p>
    <w:p w14:paraId="05FCFB3C" w14:textId="77777777" w:rsidR="00834133" w:rsidRDefault="00834133" w:rsidP="00F063EE">
      <w:pPr>
        <w:spacing w:after="0" w:line="240" w:lineRule="auto"/>
        <w:ind w:left="-142"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4133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энергетики </w:t>
      </w:r>
      <w:r w:rsidRPr="00834133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b/>
          <w:sz w:val="28"/>
          <w:szCs w:val="28"/>
        </w:rPr>
        <w:t>тарифов</w:t>
      </w:r>
      <w:r w:rsidRPr="00834133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Дагестан</w:t>
      </w:r>
    </w:p>
    <w:p w14:paraId="553EE12C" w14:textId="77777777" w:rsidR="00834133" w:rsidRPr="00834133" w:rsidRDefault="00834133" w:rsidP="00F063EE">
      <w:pPr>
        <w:spacing w:after="0" w:line="240" w:lineRule="auto"/>
        <w:ind w:left="-142"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4133">
        <w:rPr>
          <w:rFonts w:ascii="Times New Roman" w:eastAsia="Calibri" w:hAnsi="Times New Roman" w:cs="Times New Roman"/>
          <w:b/>
          <w:sz w:val="28"/>
          <w:szCs w:val="28"/>
        </w:rPr>
        <w:t>в 2021 году и задачах на 2022 год</w:t>
      </w:r>
    </w:p>
    <w:p w14:paraId="0FA420B1" w14:textId="77777777" w:rsidR="00857E43" w:rsidRPr="00834133" w:rsidRDefault="00857E43" w:rsidP="00857E4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686D0F0" w14:textId="77777777" w:rsidR="002C08B9" w:rsidRDefault="00514605" w:rsidP="002C0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14605">
        <w:rPr>
          <w:rFonts w:ascii="Times New Roman" w:hAnsi="Times New Roman" w:cs="Times New Roman"/>
          <w:sz w:val="28"/>
          <w:szCs w:val="28"/>
        </w:rPr>
        <w:t xml:space="preserve">опливно-энергетический комплекс </w:t>
      </w:r>
      <w:r w:rsidR="002C127B">
        <w:rPr>
          <w:rFonts w:ascii="Times New Roman" w:hAnsi="Times New Roman" w:cs="Times New Roman"/>
          <w:sz w:val="28"/>
          <w:szCs w:val="28"/>
        </w:rPr>
        <w:softHyphen/>
        <w:t>– одно</w:t>
      </w:r>
      <w:r>
        <w:rPr>
          <w:rFonts w:ascii="Times New Roman" w:hAnsi="Times New Roman" w:cs="Times New Roman"/>
          <w:sz w:val="28"/>
          <w:szCs w:val="28"/>
        </w:rPr>
        <w:t xml:space="preserve"> из наиболее приоритетных направлен</w:t>
      </w:r>
      <w:r w:rsidR="00857E43">
        <w:rPr>
          <w:rFonts w:ascii="Times New Roman" w:hAnsi="Times New Roman" w:cs="Times New Roman"/>
          <w:sz w:val="28"/>
          <w:szCs w:val="28"/>
        </w:rPr>
        <w:t>ий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2C08B9">
        <w:rPr>
          <w:rFonts w:ascii="Times New Roman" w:hAnsi="Times New Roman" w:cs="Times New Roman"/>
          <w:sz w:val="28"/>
          <w:szCs w:val="28"/>
        </w:rPr>
        <w:t>того, что его эффективное функционирован</w:t>
      </w:r>
      <w:r w:rsidR="00857E43">
        <w:rPr>
          <w:rFonts w:ascii="Times New Roman" w:hAnsi="Times New Roman" w:cs="Times New Roman"/>
          <w:sz w:val="28"/>
          <w:szCs w:val="28"/>
        </w:rPr>
        <w:t xml:space="preserve">ие является фундаментом роста </w:t>
      </w:r>
      <w:r w:rsidR="002C08B9">
        <w:rPr>
          <w:rFonts w:ascii="Times New Roman" w:hAnsi="Times New Roman" w:cs="Times New Roman"/>
          <w:sz w:val="28"/>
          <w:szCs w:val="28"/>
        </w:rPr>
        <w:t xml:space="preserve">экономики. </w:t>
      </w:r>
      <w:r w:rsidR="00857E43">
        <w:rPr>
          <w:rFonts w:ascii="Times New Roman" w:hAnsi="Times New Roman" w:cs="Times New Roman"/>
          <w:sz w:val="28"/>
          <w:szCs w:val="28"/>
        </w:rPr>
        <w:t>При этом он характеризуется</w:t>
      </w:r>
      <w:r w:rsidR="002C08B9" w:rsidRPr="002C08B9">
        <w:rPr>
          <w:rFonts w:ascii="Times New Roman" w:hAnsi="Times New Roman" w:cs="Times New Roman"/>
          <w:sz w:val="28"/>
          <w:szCs w:val="28"/>
        </w:rPr>
        <w:t xml:space="preserve"> как большим потенциалом для дальнейшего развития, так и рядом накопивш</w:t>
      </w:r>
      <w:r w:rsidR="002C08B9">
        <w:rPr>
          <w:rFonts w:ascii="Times New Roman" w:hAnsi="Times New Roman" w:cs="Times New Roman"/>
          <w:sz w:val="28"/>
          <w:szCs w:val="28"/>
        </w:rPr>
        <w:t>ихся за предыдущие годы проблем</w:t>
      </w:r>
      <w:r w:rsidR="002C08B9" w:rsidRPr="002C08B9">
        <w:rPr>
          <w:rFonts w:ascii="Times New Roman" w:hAnsi="Times New Roman" w:cs="Times New Roman"/>
          <w:sz w:val="28"/>
          <w:szCs w:val="28"/>
        </w:rPr>
        <w:t>.</w:t>
      </w:r>
    </w:p>
    <w:p w14:paraId="1D0A483A" w14:textId="77777777" w:rsidR="00514605" w:rsidRDefault="002C08B9" w:rsidP="002C0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Отмечу, что </w:t>
      </w:r>
      <w:r w:rsidR="00514605" w:rsidRPr="00514605">
        <w:rPr>
          <w:rFonts w:ascii="Times New Roman" w:hAnsi="Times New Roman" w:cs="Times New Roman"/>
          <w:sz w:val="28"/>
          <w:szCs w:val="28"/>
        </w:rPr>
        <w:t>внимание со стороны руководства страны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</w:t>
      </w:r>
      <w:r w:rsidR="00857E43">
        <w:rPr>
          <w:rFonts w:ascii="Times New Roman" w:hAnsi="Times New Roman" w:cs="Times New Roman"/>
          <w:sz w:val="28"/>
          <w:szCs w:val="28"/>
        </w:rPr>
        <w:t xml:space="preserve"> к сферам энергетики,</w:t>
      </w:r>
      <w:r w:rsidR="00514605" w:rsidRPr="00514605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857E43">
        <w:rPr>
          <w:rFonts w:ascii="Times New Roman" w:hAnsi="Times New Roman" w:cs="Times New Roman"/>
          <w:sz w:val="28"/>
          <w:szCs w:val="28"/>
        </w:rPr>
        <w:t xml:space="preserve"> и нефтяной отрасли </w:t>
      </w:r>
      <w:r>
        <w:rPr>
          <w:rFonts w:ascii="Times New Roman" w:hAnsi="Times New Roman" w:cs="Times New Roman"/>
          <w:sz w:val="28"/>
          <w:szCs w:val="28"/>
        </w:rPr>
        <w:t xml:space="preserve">позволяет с оптимизмом смотреть на перспективы их дальнейшего развития. </w:t>
      </w:r>
    </w:p>
    <w:p w14:paraId="2E81A606" w14:textId="77777777" w:rsidR="002C08B9" w:rsidRDefault="002C08B9" w:rsidP="002C0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8B9">
        <w:rPr>
          <w:rFonts w:ascii="Times New Roman" w:hAnsi="Times New Roman" w:cs="Times New Roman"/>
          <w:sz w:val="28"/>
          <w:szCs w:val="28"/>
        </w:rPr>
        <w:t>Президентом страны по итогам пресс-конференции</w:t>
      </w:r>
      <w:r w:rsidR="00ED30D4">
        <w:rPr>
          <w:rFonts w:ascii="Times New Roman" w:hAnsi="Times New Roman" w:cs="Times New Roman"/>
          <w:sz w:val="28"/>
          <w:szCs w:val="28"/>
        </w:rPr>
        <w:t>,</w:t>
      </w:r>
      <w:r w:rsidRPr="002C08B9">
        <w:rPr>
          <w:rFonts w:ascii="Times New Roman" w:hAnsi="Times New Roman" w:cs="Times New Roman"/>
          <w:sz w:val="28"/>
          <w:szCs w:val="28"/>
        </w:rPr>
        <w:t xml:space="preserve"> прошедшей 23 декабря 2021 года, </w:t>
      </w:r>
      <w:r>
        <w:rPr>
          <w:rFonts w:ascii="Times New Roman" w:hAnsi="Times New Roman" w:cs="Times New Roman"/>
          <w:sz w:val="28"/>
          <w:szCs w:val="28"/>
        </w:rPr>
        <w:t xml:space="preserve">поставлены масштабные задачи, </w:t>
      </w:r>
      <w:r w:rsidRPr="002C08B9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2C08B9">
        <w:rPr>
          <w:rFonts w:ascii="Times New Roman" w:hAnsi="Times New Roman" w:cs="Times New Roman"/>
          <w:sz w:val="28"/>
          <w:szCs w:val="28"/>
        </w:rPr>
        <w:t xml:space="preserve">возможна только при соответствующем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взаимодействии органов исполнительной власти, ресурсоснабжающих организаций и контрольно-надзорных органов. </w:t>
      </w:r>
      <w:r w:rsidRPr="00514605">
        <w:rPr>
          <w:rFonts w:ascii="Times New Roman" w:hAnsi="Times New Roman" w:cs="Times New Roman"/>
          <w:sz w:val="28"/>
          <w:szCs w:val="28"/>
        </w:rPr>
        <w:t>Значительная работа конечно ж</w:t>
      </w:r>
      <w:r>
        <w:rPr>
          <w:rFonts w:ascii="Times New Roman" w:hAnsi="Times New Roman" w:cs="Times New Roman"/>
          <w:sz w:val="28"/>
          <w:szCs w:val="28"/>
        </w:rPr>
        <w:t>е уже проводится, о ней уважаемые коллеги проинформирую вас далее в ходе своего доклада.</w:t>
      </w:r>
    </w:p>
    <w:p w14:paraId="3ECAFC90" w14:textId="77777777" w:rsidR="00DB584C" w:rsidRDefault="00DB584C" w:rsidP="00CD1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7E5A0" w14:textId="77777777" w:rsidR="00CD18C7" w:rsidRDefault="00CD18C7" w:rsidP="00CD1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Газовая отрасль</w:t>
      </w:r>
      <w:r w:rsidRPr="00B432E2">
        <w:rPr>
          <w:rFonts w:ascii="Times New Roman" w:hAnsi="Times New Roman" w:cs="Times New Roman"/>
          <w:b/>
          <w:sz w:val="28"/>
          <w:szCs w:val="28"/>
        </w:rPr>
        <w:t xml:space="preserve"> в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B432E2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</w:p>
    <w:p w14:paraId="3D40DF47" w14:textId="77777777" w:rsidR="00CD18C7" w:rsidRDefault="00CD18C7" w:rsidP="00CD18C7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C26A73" w14:textId="77777777" w:rsidR="00D7409B" w:rsidRPr="00D7409B" w:rsidRDefault="00D7409B" w:rsidP="00D7409B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7409B">
        <w:rPr>
          <w:rFonts w:ascii="Times New Roman" w:hAnsi="Times New Roman" w:cs="Times New Roman"/>
          <w:sz w:val="28"/>
          <w:szCs w:val="28"/>
        </w:rPr>
        <w:t>Республика имеет развитую систему газопроводов высокого, среднего и низкого давления, протяженность которой составляет более 16 тыс. км.</w:t>
      </w:r>
    </w:p>
    <w:p w14:paraId="497ABECE" w14:textId="77777777" w:rsidR="00D7409B" w:rsidRPr="00D7409B" w:rsidRDefault="00857E43" w:rsidP="00D7409B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Потребителями газа в Дагестане</w:t>
      </w:r>
      <w:r w:rsidR="00D7409B" w:rsidRPr="00D7409B">
        <w:rPr>
          <w:rFonts w:ascii="Times New Roman" w:hAnsi="Times New Roman" w:cs="Times New Roman"/>
          <w:sz w:val="28"/>
          <w:szCs w:val="28"/>
        </w:rPr>
        <w:t xml:space="preserve"> являются 607,7 тыс. физических лиц, а также 13,8 тыс. предприятий – хо</w:t>
      </w:r>
      <w:r>
        <w:rPr>
          <w:rFonts w:ascii="Times New Roman" w:hAnsi="Times New Roman" w:cs="Times New Roman"/>
          <w:sz w:val="28"/>
          <w:szCs w:val="28"/>
        </w:rPr>
        <w:t>зяйствующих субъектов. При этом</w:t>
      </w:r>
      <w:r w:rsidR="00D7409B" w:rsidRPr="00D7409B">
        <w:rPr>
          <w:rFonts w:ascii="Times New Roman" w:hAnsi="Times New Roman" w:cs="Times New Roman"/>
          <w:sz w:val="28"/>
          <w:szCs w:val="28"/>
        </w:rPr>
        <w:t xml:space="preserve"> уровень газификации </w:t>
      </w:r>
      <w:r w:rsidR="00D7409B">
        <w:rPr>
          <w:rFonts w:ascii="Times New Roman" w:hAnsi="Times New Roman" w:cs="Times New Roman"/>
          <w:sz w:val="28"/>
          <w:szCs w:val="28"/>
        </w:rPr>
        <w:t>состав</w:t>
      </w:r>
      <w:r w:rsidR="00D7409B" w:rsidRPr="00D7409B">
        <w:rPr>
          <w:rFonts w:ascii="Times New Roman" w:hAnsi="Times New Roman" w:cs="Times New Roman"/>
          <w:sz w:val="28"/>
          <w:szCs w:val="28"/>
        </w:rPr>
        <w:t>л</w:t>
      </w:r>
      <w:r w:rsidR="00D7409B">
        <w:rPr>
          <w:rFonts w:ascii="Times New Roman" w:hAnsi="Times New Roman" w:cs="Times New Roman"/>
          <w:sz w:val="28"/>
          <w:szCs w:val="28"/>
        </w:rPr>
        <w:t>яет</w:t>
      </w:r>
      <w:r w:rsidR="00D7409B" w:rsidRPr="00D7409B">
        <w:rPr>
          <w:rFonts w:ascii="Times New Roman" w:hAnsi="Times New Roman" w:cs="Times New Roman"/>
          <w:sz w:val="28"/>
          <w:szCs w:val="28"/>
        </w:rPr>
        <w:t xml:space="preserve"> </w:t>
      </w:r>
      <w:r w:rsidR="00D7409B">
        <w:rPr>
          <w:rFonts w:ascii="Times New Roman" w:hAnsi="Times New Roman" w:cs="Times New Roman"/>
          <w:sz w:val="28"/>
          <w:szCs w:val="28"/>
        </w:rPr>
        <w:t>75</w:t>
      </w:r>
      <w:r w:rsidR="00D7409B" w:rsidRPr="00D7409B">
        <w:rPr>
          <w:rFonts w:ascii="Times New Roman" w:hAnsi="Times New Roman" w:cs="Times New Roman"/>
          <w:sz w:val="28"/>
          <w:szCs w:val="28"/>
        </w:rPr>
        <w:t>,</w:t>
      </w:r>
      <w:r w:rsidR="00D7409B">
        <w:rPr>
          <w:rFonts w:ascii="Times New Roman" w:hAnsi="Times New Roman" w:cs="Times New Roman"/>
          <w:sz w:val="28"/>
          <w:szCs w:val="28"/>
        </w:rPr>
        <w:t>8</w:t>
      </w:r>
      <w:r w:rsidR="00D7409B" w:rsidRPr="00D7409B">
        <w:rPr>
          <w:rFonts w:ascii="Times New Roman" w:hAnsi="Times New Roman" w:cs="Times New Roman"/>
          <w:sz w:val="28"/>
          <w:szCs w:val="28"/>
        </w:rPr>
        <w:t xml:space="preserve"> %</w:t>
      </w:r>
      <w:r w:rsidR="00D7409B" w:rsidRPr="00905AAB">
        <w:rPr>
          <w:rFonts w:ascii="Times New Roman" w:hAnsi="Times New Roman" w:cs="Times New Roman"/>
          <w:sz w:val="28"/>
          <w:szCs w:val="28"/>
        </w:rPr>
        <w:t>.</w:t>
      </w:r>
    </w:p>
    <w:p w14:paraId="04F6B696" w14:textId="77777777" w:rsidR="00D7409B" w:rsidRDefault="00D7409B" w:rsidP="00D7409B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7409B">
        <w:rPr>
          <w:rFonts w:ascii="Times New Roman" w:hAnsi="Times New Roman" w:cs="Times New Roman"/>
          <w:sz w:val="28"/>
          <w:szCs w:val="28"/>
        </w:rPr>
        <w:t>Не газифицированными на сегодняшний день остаются 11 муниципальных районов Республики Дагестан, в том числе: Агульский, Ахвахский, Гунибский, Кулинский, Лакский, Рутульский, Тляратинский, Цунтинский, Чародинский, Шамильский районы, а также Бежтинский участок.</w:t>
      </w:r>
    </w:p>
    <w:p w14:paraId="07C7527E" w14:textId="77777777" w:rsidR="00B71D83" w:rsidRPr="00B71D83" w:rsidRDefault="002C127B" w:rsidP="00B71D8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B71D83" w:rsidRPr="00B71D83">
        <w:rPr>
          <w:rFonts w:ascii="Times New Roman" w:hAnsi="Times New Roman" w:cs="Times New Roman"/>
          <w:sz w:val="28"/>
          <w:szCs w:val="28"/>
        </w:rPr>
        <w:t xml:space="preserve"> проведенной в 2019 году инвентаризации газораспределительных сетей выявлено 15,9 тыс. км газовых сетей, из которых 1,6 тыс. км</w:t>
      </w:r>
      <w:r w:rsidR="00B42DF4">
        <w:rPr>
          <w:rFonts w:ascii="Times New Roman" w:hAnsi="Times New Roman" w:cs="Times New Roman"/>
          <w:sz w:val="28"/>
          <w:szCs w:val="28"/>
        </w:rPr>
        <w:t xml:space="preserve"> – бесхозяйные сети</w:t>
      </w:r>
      <w:r w:rsidR="00B71D83" w:rsidRPr="00B71D83">
        <w:rPr>
          <w:rFonts w:ascii="Times New Roman" w:hAnsi="Times New Roman" w:cs="Times New Roman"/>
          <w:sz w:val="28"/>
          <w:szCs w:val="28"/>
        </w:rPr>
        <w:t xml:space="preserve"> и 2,6 тыс. км</w:t>
      </w:r>
      <w:r w:rsidR="00B42DF4">
        <w:rPr>
          <w:rFonts w:ascii="Times New Roman" w:hAnsi="Times New Roman" w:cs="Times New Roman"/>
          <w:sz w:val="28"/>
          <w:szCs w:val="28"/>
        </w:rPr>
        <w:t xml:space="preserve"> – сети</w:t>
      </w:r>
      <w:r w:rsidR="00B71D83" w:rsidRPr="00B71D83">
        <w:rPr>
          <w:rFonts w:ascii="Times New Roman" w:hAnsi="Times New Roman" w:cs="Times New Roman"/>
          <w:sz w:val="28"/>
          <w:szCs w:val="28"/>
        </w:rPr>
        <w:t>, право собственности на которые оформлено двумя или боле</w:t>
      </w:r>
      <w:r w:rsidR="00B42DF4">
        <w:rPr>
          <w:rFonts w:ascii="Times New Roman" w:hAnsi="Times New Roman" w:cs="Times New Roman"/>
          <w:sz w:val="28"/>
          <w:szCs w:val="28"/>
        </w:rPr>
        <w:t xml:space="preserve">е интересантами, </w:t>
      </w:r>
      <w:proofErr w:type="gramStart"/>
      <w:r w:rsidR="00B42DF4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="00B42DF4">
        <w:rPr>
          <w:rFonts w:ascii="Times New Roman" w:hAnsi="Times New Roman" w:cs="Times New Roman"/>
          <w:sz w:val="28"/>
          <w:szCs w:val="28"/>
        </w:rPr>
        <w:t xml:space="preserve"> задвоенные газовые сети</w:t>
      </w:r>
      <w:r w:rsidR="00B71D83" w:rsidRPr="00B71D83">
        <w:rPr>
          <w:rFonts w:ascii="Times New Roman" w:hAnsi="Times New Roman" w:cs="Times New Roman"/>
          <w:sz w:val="28"/>
          <w:szCs w:val="28"/>
        </w:rPr>
        <w:t>.</w:t>
      </w:r>
    </w:p>
    <w:p w14:paraId="04B44F85" w14:textId="77777777" w:rsidR="00B71D83" w:rsidRDefault="00B71D83" w:rsidP="00B71D8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B71D83">
        <w:rPr>
          <w:rFonts w:ascii="Times New Roman" w:hAnsi="Times New Roman" w:cs="Times New Roman"/>
          <w:sz w:val="28"/>
          <w:szCs w:val="28"/>
        </w:rPr>
        <w:t xml:space="preserve"> По итогам 2021 года из 1</w:t>
      </w:r>
      <w:r w:rsidR="00ED30D4">
        <w:rPr>
          <w:rFonts w:ascii="Times New Roman" w:hAnsi="Times New Roman" w:cs="Times New Roman"/>
          <w:sz w:val="28"/>
          <w:szCs w:val="28"/>
        </w:rPr>
        <w:t>,5 тыс.</w:t>
      </w:r>
      <w:r w:rsidRPr="00B71D83">
        <w:rPr>
          <w:rFonts w:ascii="Times New Roman" w:hAnsi="Times New Roman" w:cs="Times New Roman"/>
          <w:sz w:val="28"/>
          <w:szCs w:val="28"/>
        </w:rPr>
        <w:t xml:space="preserve"> км бесхозяйных газовых сетей завершена работа по постановке на</w:t>
      </w:r>
      <w:r w:rsidR="00ED30D4">
        <w:rPr>
          <w:rFonts w:ascii="Times New Roman" w:hAnsi="Times New Roman" w:cs="Times New Roman"/>
          <w:sz w:val="28"/>
          <w:szCs w:val="28"/>
        </w:rPr>
        <w:t xml:space="preserve"> кадастровый учет в отношении 1,3 тыс.</w:t>
      </w:r>
      <w:r w:rsidRPr="00B71D83">
        <w:rPr>
          <w:rFonts w:ascii="Times New Roman" w:hAnsi="Times New Roman" w:cs="Times New Roman"/>
          <w:sz w:val="28"/>
          <w:szCs w:val="28"/>
        </w:rPr>
        <w:t xml:space="preserve"> км</w:t>
      </w:r>
      <w:r w:rsidR="00B42DF4">
        <w:rPr>
          <w:rFonts w:ascii="Times New Roman" w:hAnsi="Times New Roman" w:cs="Times New Roman"/>
          <w:sz w:val="28"/>
          <w:szCs w:val="28"/>
        </w:rPr>
        <w:t xml:space="preserve"> сетей</w:t>
      </w:r>
      <w:r w:rsidRPr="00B71D83">
        <w:rPr>
          <w:rFonts w:ascii="Times New Roman" w:hAnsi="Times New Roman" w:cs="Times New Roman"/>
          <w:sz w:val="28"/>
          <w:szCs w:val="28"/>
        </w:rPr>
        <w:t xml:space="preserve"> (81,3 %). Работа по постановке на кадастровый учет бесхозяйных объектов газораспределения и оформлению прав собственности на них позволит обеспечить реализацию мероприятий по консолидации всего комплекса объектов газораспределения. </w:t>
      </w:r>
    </w:p>
    <w:p w14:paraId="145B4715" w14:textId="77777777" w:rsidR="00B42DF4" w:rsidRPr="00D7409B" w:rsidRDefault="00B42DF4" w:rsidP="00B71D8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</w:p>
    <w:p w14:paraId="0CC2B917" w14:textId="77777777" w:rsidR="00536821" w:rsidRPr="00536821" w:rsidRDefault="00536821" w:rsidP="00D7409B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821">
        <w:rPr>
          <w:rFonts w:ascii="Times New Roman" w:hAnsi="Times New Roman" w:cs="Times New Roman"/>
          <w:b/>
          <w:i/>
          <w:sz w:val="28"/>
          <w:szCs w:val="28"/>
        </w:rPr>
        <w:t>Газоснабжение.</w:t>
      </w:r>
    </w:p>
    <w:p w14:paraId="25434D45" w14:textId="77777777" w:rsidR="00905AAB" w:rsidRDefault="00D7409B" w:rsidP="00D7409B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D7409B">
        <w:rPr>
          <w:rFonts w:ascii="Times New Roman" w:hAnsi="Times New Roman" w:cs="Times New Roman"/>
          <w:sz w:val="28"/>
          <w:szCs w:val="28"/>
        </w:rPr>
        <w:lastRenderedPageBreak/>
        <w:t>Актуальной проблемой газового комплекса Республики Дагестан остается обеспечение надежности газоснабжения уже ранее газифицированных населенных пунктов. Нехватка мощностей ряда объектов действующе</w:t>
      </w:r>
      <w:r w:rsidR="00B42DF4">
        <w:rPr>
          <w:rFonts w:ascii="Times New Roman" w:hAnsi="Times New Roman" w:cs="Times New Roman"/>
          <w:sz w:val="28"/>
          <w:szCs w:val="28"/>
        </w:rPr>
        <w:t xml:space="preserve">й газораспределительной системы </w:t>
      </w:r>
      <w:r w:rsidRPr="00D7409B">
        <w:rPr>
          <w:rFonts w:ascii="Times New Roman" w:hAnsi="Times New Roman" w:cs="Times New Roman"/>
          <w:sz w:val="28"/>
          <w:szCs w:val="28"/>
        </w:rPr>
        <w:t>приводит в пери</w:t>
      </w:r>
      <w:r>
        <w:rPr>
          <w:rFonts w:ascii="Times New Roman" w:hAnsi="Times New Roman" w:cs="Times New Roman"/>
          <w:sz w:val="28"/>
          <w:szCs w:val="28"/>
        </w:rPr>
        <w:t xml:space="preserve">од пиковых нагрузок к перебоям </w:t>
      </w:r>
      <w:r w:rsidRPr="00D7409B">
        <w:rPr>
          <w:rFonts w:ascii="Times New Roman" w:hAnsi="Times New Roman" w:cs="Times New Roman"/>
          <w:sz w:val="28"/>
          <w:szCs w:val="28"/>
        </w:rPr>
        <w:t>газоснабжения, что наблюда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D7409B">
        <w:rPr>
          <w:rFonts w:ascii="Times New Roman" w:hAnsi="Times New Roman" w:cs="Times New Roman"/>
          <w:sz w:val="28"/>
          <w:szCs w:val="28"/>
        </w:rPr>
        <w:t xml:space="preserve"> при понижении температурных значений. </w:t>
      </w:r>
    </w:p>
    <w:p w14:paraId="21F82676" w14:textId="77777777" w:rsidR="00D7409B" w:rsidRPr="00D7409B" w:rsidRDefault="00905AAB" w:rsidP="00D7409B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905AAB">
        <w:rPr>
          <w:rFonts w:ascii="Times New Roman" w:hAnsi="Times New Roman" w:cs="Times New Roman"/>
          <w:sz w:val="28"/>
          <w:szCs w:val="28"/>
        </w:rPr>
        <w:t xml:space="preserve">Из 107 ГРС 20 в республике перегружено. </w:t>
      </w:r>
      <w:r w:rsidR="00BD78A1">
        <w:rPr>
          <w:rFonts w:ascii="Times New Roman" w:hAnsi="Times New Roman" w:cs="Times New Roman"/>
          <w:sz w:val="28"/>
          <w:szCs w:val="28"/>
        </w:rPr>
        <w:t xml:space="preserve">Это </w:t>
      </w:r>
      <w:r w:rsidR="00D7409B" w:rsidRPr="00D7409B">
        <w:rPr>
          <w:rFonts w:ascii="Times New Roman" w:hAnsi="Times New Roman" w:cs="Times New Roman"/>
          <w:sz w:val="28"/>
          <w:szCs w:val="28"/>
        </w:rPr>
        <w:t>обусловлен</w:t>
      </w:r>
      <w:r w:rsidR="00BD78A1">
        <w:rPr>
          <w:rFonts w:ascii="Times New Roman" w:hAnsi="Times New Roman" w:cs="Times New Roman"/>
          <w:sz w:val="28"/>
          <w:szCs w:val="28"/>
        </w:rPr>
        <w:t>о</w:t>
      </w:r>
      <w:r w:rsidR="00D7409B" w:rsidRPr="00D7409B">
        <w:rPr>
          <w:rFonts w:ascii="Times New Roman" w:hAnsi="Times New Roman" w:cs="Times New Roman"/>
          <w:sz w:val="28"/>
          <w:szCs w:val="28"/>
        </w:rPr>
        <w:t xml:space="preserve"> в том числе стремительным развитием строительной отрасли, малого бизнеса и увеличением общего количества потребителей газа. </w:t>
      </w:r>
    </w:p>
    <w:p w14:paraId="47E840E7" w14:textId="77777777" w:rsidR="00D7409B" w:rsidRDefault="00D7409B" w:rsidP="00D7409B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BD78A1">
        <w:rPr>
          <w:rFonts w:ascii="Times New Roman" w:hAnsi="Times New Roman" w:cs="Times New Roman"/>
          <w:sz w:val="28"/>
          <w:szCs w:val="28"/>
        </w:rPr>
        <w:t>данной проблемы</w:t>
      </w:r>
      <w:r w:rsidRPr="00D7409B">
        <w:rPr>
          <w:rFonts w:ascii="Times New Roman" w:hAnsi="Times New Roman" w:cs="Times New Roman"/>
          <w:sz w:val="28"/>
          <w:szCs w:val="28"/>
        </w:rPr>
        <w:t xml:space="preserve"> в Программу реконструкции и технического перевооружения объектов добычи и тр</w:t>
      </w:r>
      <w:r w:rsidR="00BD78A1">
        <w:rPr>
          <w:rFonts w:ascii="Times New Roman" w:hAnsi="Times New Roman" w:cs="Times New Roman"/>
          <w:sz w:val="28"/>
          <w:szCs w:val="28"/>
        </w:rPr>
        <w:t xml:space="preserve">анспорта газа на </w:t>
      </w:r>
      <w:r>
        <w:rPr>
          <w:rFonts w:ascii="Times New Roman" w:hAnsi="Times New Roman" w:cs="Times New Roman"/>
          <w:sz w:val="28"/>
          <w:szCs w:val="28"/>
        </w:rPr>
        <w:t>2021–2025 годы</w:t>
      </w:r>
      <w:r w:rsidRPr="00D7409B">
        <w:rPr>
          <w:rFonts w:ascii="Times New Roman" w:hAnsi="Times New Roman" w:cs="Times New Roman"/>
          <w:sz w:val="28"/>
          <w:szCs w:val="28"/>
        </w:rPr>
        <w:t>, реализуемую за счет инвестиций ПАО «Газпром</w:t>
      </w:r>
      <w:r w:rsidR="00ED3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09B">
        <w:rPr>
          <w:rFonts w:ascii="Times New Roman" w:hAnsi="Times New Roman" w:cs="Times New Roman"/>
          <w:sz w:val="28"/>
          <w:szCs w:val="28"/>
        </w:rPr>
        <w:t xml:space="preserve"> включены мероприятия по реконструкции и техническому перевооружению перегруженных ГРС.</w:t>
      </w:r>
    </w:p>
    <w:p w14:paraId="340EB510" w14:textId="77777777" w:rsidR="00001D3E" w:rsidRPr="00001D3E" w:rsidRDefault="00001D3E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001D3E">
        <w:rPr>
          <w:rFonts w:ascii="Times New Roman" w:hAnsi="Times New Roman" w:cs="Times New Roman"/>
          <w:b/>
          <w:sz w:val="28"/>
          <w:szCs w:val="28"/>
        </w:rPr>
        <w:t>По итогам 2021 года</w:t>
      </w:r>
      <w:r w:rsidR="00BD78A1">
        <w:rPr>
          <w:rFonts w:ascii="Times New Roman" w:hAnsi="Times New Roman" w:cs="Times New Roman"/>
          <w:sz w:val="28"/>
          <w:szCs w:val="28"/>
        </w:rPr>
        <w:t xml:space="preserve"> </w:t>
      </w:r>
      <w:r w:rsidRPr="00001D3E">
        <w:rPr>
          <w:rFonts w:ascii="Times New Roman" w:hAnsi="Times New Roman" w:cs="Times New Roman"/>
          <w:sz w:val="28"/>
          <w:szCs w:val="28"/>
        </w:rPr>
        <w:t>ПАО «Газпром» завершена реконструкция ГРС «Мужукай», ГРС «Кокрек»</w:t>
      </w:r>
      <w:r w:rsidR="00ED30D4">
        <w:rPr>
          <w:rFonts w:ascii="Times New Roman" w:hAnsi="Times New Roman" w:cs="Times New Roman"/>
          <w:sz w:val="28"/>
          <w:szCs w:val="28"/>
        </w:rPr>
        <w:t>,</w:t>
      </w:r>
      <w:r w:rsidRPr="00001D3E">
        <w:rPr>
          <w:rFonts w:ascii="Times New Roman" w:hAnsi="Times New Roman" w:cs="Times New Roman"/>
          <w:sz w:val="28"/>
          <w:szCs w:val="28"/>
        </w:rPr>
        <w:t xml:space="preserve"> </w:t>
      </w:r>
      <w:r w:rsidR="00ED30D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01D3E">
        <w:rPr>
          <w:rFonts w:ascii="Times New Roman" w:hAnsi="Times New Roman" w:cs="Times New Roman"/>
          <w:sz w:val="28"/>
          <w:szCs w:val="28"/>
        </w:rPr>
        <w:t xml:space="preserve">техническое перевооружение ГРС «Шамхал» и ГРС «Черняевка». Увеличение производительной мощности данных ГРС позволит </w:t>
      </w:r>
      <w:r w:rsidR="00BD78A1">
        <w:rPr>
          <w:rFonts w:ascii="Times New Roman" w:hAnsi="Times New Roman" w:cs="Times New Roman"/>
          <w:sz w:val="28"/>
          <w:szCs w:val="28"/>
        </w:rPr>
        <w:t>повысить</w:t>
      </w:r>
      <w:r w:rsidRPr="00001D3E">
        <w:rPr>
          <w:rFonts w:ascii="Times New Roman" w:hAnsi="Times New Roman" w:cs="Times New Roman"/>
          <w:sz w:val="28"/>
          <w:szCs w:val="28"/>
        </w:rPr>
        <w:t xml:space="preserve"> стабильно</w:t>
      </w:r>
      <w:r w:rsidR="00BD78A1">
        <w:rPr>
          <w:rFonts w:ascii="Times New Roman" w:hAnsi="Times New Roman" w:cs="Times New Roman"/>
          <w:sz w:val="28"/>
          <w:szCs w:val="28"/>
        </w:rPr>
        <w:t>сть газоснабжения</w:t>
      </w:r>
      <w:r w:rsidRPr="00001D3E">
        <w:rPr>
          <w:rFonts w:ascii="Times New Roman" w:hAnsi="Times New Roman" w:cs="Times New Roman"/>
          <w:sz w:val="28"/>
          <w:szCs w:val="28"/>
        </w:rPr>
        <w:t xml:space="preserve"> ряда населенных пунктов Бабаюртовского, Хасавюртовского, Кизля</w:t>
      </w:r>
      <w:r w:rsidR="00B42DF4">
        <w:rPr>
          <w:rFonts w:ascii="Times New Roman" w:hAnsi="Times New Roman" w:cs="Times New Roman"/>
          <w:sz w:val="28"/>
          <w:szCs w:val="28"/>
        </w:rPr>
        <w:t>рского и Кумторкалинского районов.</w:t>
      </w:r>
    </w:p>
    <w:p w14:paraId="3344E3CE" w14:textId="77777777" w:rsidR="00001D3E" w:rsidRDefault="00001D3E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001D3E">
        <w:rPr>
          <w:rFonts w:ascii="Times New Roman" w:hAnsi="Times New Roman" w:cs="Times New Roman"/>
          <w:b/>
          <w:sz w:val="28"/>
          <w:szCs w:val="28"/>
        </w:rPr>
        <w:t>В 2022 году</w:t>
      </w:r>
      <w:r w:rsidRPr="00001D3E">
        <w:rPr>
          <w:rFonts w:ascii="Times New Roman" w:hAnsi="Times New Roman" w:cs="Times New Roman"/>
          <w:sz w:val="28"/>
          <w:szCs w:val="28"/>
        </w:rPr>
        <w:t xml:space="preserve"> в рамках обозначенной программы предусмотрено завершение мероприятий по техническому перевооружению 9 ГРС.</w:t>
      </w:r>
    </w:p>
    <w:p w14:paraId="74E42A21" w14:textId="77777777" w:rsidR="00001D3E" w:rsidRDefault="00001D3E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с ПАО «Газпром» в настоящее время прорабатывается вопрос переноса на более ранние сроки мероприятий по </w:t>
      </w:r>
      <w:r w:rsidRPr="00001D3E">
        <w:rPr>
          <w:rFonts w:ascii="Times New Roman" w:hAnsi="Times New Roman" w:cs="Times New Roman"/>
          <w:sz w:val="28"/>
          <w:szCs w:val="28"/>
        </w:rPr>
        <w:t>реконструкции ГРС «Каякент», «Уллубий-аул», «Леваши» и газопровода-отвода «Белиджи»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1D3E">
        <w:rPr>
          <w:rFonts w:ascii="Times New Roman" w:hAnsi="Times New Roman" w:cs="Times New Roman"/>
          <w:sz w:val="28"/>
          <w:szCs w:val="28"/>
        </w:rPr>
        <w:t xml:space="preserve">так как нехватка мощностей </w:t>
      </w:r>
      <w:r w:rsidR="00536821">
        <w:rPr>
          <w:rFonts w:ascii="Times New Roman" w:hAnsi="Times New Roman" w:cs="Times New Roman"/>
          <w:sz w:val="28"/>
          <w:szCs w:val="28"/>
        </w:rPr>
        <w:t xml:space="preserve">данных объектов </w:t>
      </w:r>
      <w:r w:rsidRPr="00001D3E">
        <w:rPr>
          <w:rFonts w:ascii="Times New Roman" w:hAnsi="Times New Roman" w:cs="Times New Roman"/>
          <w:sz w:val="28"/>
          <w:szCs w:val="28"/>
        </w:rPr>
        <w:t>приводит к социальному напряжению уж</w:t>
      </w:r>
      <w:r w:rsidR="003E7B99">
        <w:rPr>
          <w:rFonts w:ascii="Times New Roman" w:hAnsi="Times New Roman" w:cs="Times New Roman"/>
          <w:sz w:val="28"/>
          <w:szCs w:val="28"/>
        </w:rPr>
        <w:t>е в настоящее время, а ориентировочные сроки завершения работ –</w:t>
      </w:r>
      <w:r w:rsidRPr="00001D3E">
        <w:rPr>
          <w:rFonts w:ascii="Times New Roman" w:hAnsi="Times New Roman" w:cs="Times New Roman"/>
          <w:sz w:val="28"/>
          <w:szCs w:val="28"/>
        </w:rPr>
        <w:t xml:space="preserve"> 2025 и последующие годы.</w:t>
      </w:r>
    </w:p>
    <w:p w14:paraId="70311B16" w14:textId="77777777" w:rsidR="003E7B99" w:rsidRDefault="003E7B99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</w:p>
    <w:p w14:paraId="26E918CC" w14:textId="77777777" w:rsidR="00001D3E" w:rsidRPr="00536821" w:rsidRDefault="00536821" w:rsidP="005368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821">
        <w:rPr>
          <w:rFonts w:ascii="Times New Roman" w:hAnsi="Times New Roman" w:cs="Times New Roman"/>
          <w:b/>
          <w:i/>
          <w:sz w:val="28"/>
          <w:szCs w:val="28"/>
        </w:rPr>
        <w:t>Газификация.</w:t>
      </w:r>
    </w:p>
    <w:p w14:paraId="5769230C" w14:textId="77777777" w:rsidR="00B71D83" w:rsidRDefault="00B71D83" w:rsidP="00B71D8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работа и по</w:t>
      </w:r>
      <w:r w:rsidR="00EC1D29">
        <w:rPr>
          <w:rFonts w:ascii="Times New Roman" w:hAnsi="Times New Roman" w:cs="Times New Roman"/>
          <w:sz w:val="28"/>
          <w:szCs w:val="28"/>
        </w:rPr>
        <w:t xml:space="preserve"> газификации населенных пунктов </w:t>
      </w:r>
      <w:r w:rsidRPr="00B71D83">
        <w:rPr>
          <w:rFonts w:ascii="Times New Roman" w:hAnsi="Times New Roman" w:cs="Times New Roman"/>
          <w:sz w:val="28"/>
          <w:szCs w:val="28"/>
        </w:rPr>
        <w:t>в рамках Программы развития газоснабжения и газификации Рес</w:t>
      </w:r>
      <w:r w:rsidR="001502EE">
        <w:rPr>
          <w:rFonts w:ascii="Times New Roman" w:hAnsi="Times New Roman" w:cs="Times New Roman"/>
          <w:sz w:val="28"/>
          <w:szCs w:val="28"/>
        </w:rPr>
        <w:t>публики Дагестан на период 2021–</w:t>
      </w:r>
      <w:r w:rsidRPr="00B71D83">
        <w:rPr>
          <w:rFonts w:ascii="Times New Roman" w:hAnsi="Times New Roman" w:cs="Times New Roman"/>
          <w:sz w:val="28"/>
          <w:szCs w:val="28"/>
        </w:rPr>
        <w:t>2025 год</w:t>
      </w:r>
      <w:r w:rsidR="00ED30D4">
        <w:rPr>
          <w:rFonts w:ascii="Times New Roman" w:hAnsi="Times New Roman" w:cs="Times New Roman"/>
          <w:sz w:val="28"/>
          <w:szCs w:val="28"/>
        </w:rPr>
        <w:t>ов</w:t>
      </w:r>
      <w:r w:rsidRPr="00B71D83">
        <w:rPr>
          <w:rFonts w:ascii="Times New Roman" w:hAnsi="Times New Roman" w:cs="Times New Roman"/>
          <w:sz w:val="28"/>
          <w:szCs w:val="28"/>
        </w:rPr>
        <w:t xml:space="preserve"> ПАО «Газпром» и подпрограммы «Газификация населенных пунктов» государственной программы Республики Дагестан «Развитие топливно-энергетического комплекса Республики Дагестан».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2747F" w14:textId="77777777" w:rsidR="00001D3E" w:rsidRPr="00001D3E" w:rsidRDefault="00001D3E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001D3E">
        <w:rPr>
          <w:rFonts w:ascii="Times New Roman" w:hAnsi="Times New Roman" w:cs="Times New Roman"/>
          <w:b/>
          <w:sz w:val="28"/>
          <w:szCs w:val="28"/>
        </w:rPr>
        <w:t>По итогам 2021 года</w:t>
      </w:r>
      <w:r w:rsidRPr="00001D3E">
        <w:rPr>
          <w:rFonts w:ascii="Times New Roman" w:hAnsi="Times New Roman" w:cs="Times New Roman"/>
          <w:sz w:val="28"/>
          <w:szCs w:val="28"/>
        </w:rPr>
        <w:t xml:space="preserve"> в рамках указанных программ завершены проектно-изыскательские работы по 13 объектам, строительно-монтажные работы по                           9 объектам газификации (межпоселковых газопроводов), еще по 4 объектам строительные работы на стадии завершения.</w:t>
      </w:r>
    </w:p>
    <w:p w14:paraId="7CEC36FA" w14:textId="77777777" w:rsidR="00001D3E" w:rsidRPr="00001D3E" w:rsidRDefault="001502EE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Проведенные мероприятия </w:t>
      </w:r>
      <w:r w:rsidR="00F063EE">
        <w:rPr>
          <w:rFonts w:ascii="Times New Roman" w:hAnsi="Times New Roman" w:cs="Times New Roman"/>
          <w:sz w:val="28"/>
          <w:szCs w:val="28"/>
        </w:rPr>
        <w:t>позволят повысить стабильность газоснабжения в</w:t>
      </w:r>
      <w:r w:rsidR="00001D3E" w:rsidRPr="00001D3E">
        <w:rPr>
          <w:rFonts w:ascii="Times New Roman" w:hAnsi="Times New Roman" w:cs="Times New Roman"/>
          <w:sz w:val="28"/>
          <w:szCs w:val="28"/>
        </w:rPr>
        <w:t xml:space="preserve"> 4</w:t>
      </w:r>
      <w:r w:rsidR="00F063EE">
        <w:rPr>
          <w:rFonts w:ascii="Times New Roman" w:hAnsi="Times New Roman" w:cs="Times New Roman"/>
          <w:sz w:val="28"/>
          <w:szCs w:val="28"/>
        </w:rPr>
        <w:t>-х</w:t>
      </w:r>
      <w:r w:rsidR="00001D3E" w:rsidRPr="00001D3E">
        <w:rPr>
          <w:rFonts w:ascii="Times New Roman" w:hAnsi="Times New Roman" w:cs="Times New Roman"/>
          <w:sz w:val="28"/>
          <w:szCs w:val="28"/>
        </w:rPr>
        <w:t xml:space="preserve"> уже газифицированных населенных пункт</w:t>
      </w:r>
      <w:r w:rsidR="00F063EE">
        <w:rPr>
          <w:rFonts w:ascii="Times New Roman" w:hAnsi="Times New Roman" w:cs="Times New Roman"/>
          <w:sz w:val="28"/>
          <w:szCs w:val="28"/>
        </w:rPr>
        <w:t>ах:</w:t>
      </w:r>
      <w:r w:rsidR="00001D3E" w:rsidRPr="00001D3E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 xml:space="preserve">Эндирей Хасавюртовского района, </w:t>
      </w:r>
      <w:r w:rsidR="00001D3E" w:rsidRPr="00001D3E">
        <w:rPr>
          <w:rFonts w:ascii="Times New Roman" w:hAnsi="Times New Roman" w:cs="Times New Roman"/>
          <w:sz w:val="28"/>
          <w:szCs w:val="28"/>
        </w:rPr>
        <w:t>с. Аданак Карабудахкентск</w:t>
      </w:r>
      <w:r w:rsidR="00001D3E">
        <w:rPr>
          <w:rFonts w:ascii="Times New Roman" w:hAnsi="Times New Roman" w:cs="Times New Roman"/>
          <w:sz w:val="28"/>
          <w:szCs w:val="28"/>
        </w:rPr>
        <w:t xml:space="preserve">ого района, </w:t>
      </w:r>
      <w:r w:rsidR="00001D3E" w:rsidRPr="00001D3E">
        <w:rPr>
          <w:rFonts w:ascii="Times New Roman" w:hAnsi="Times New Roman" w:cs="Times New Roman"/>
          <w:sz w:val="28"/>
          <w:szCs w:val="28"/>
        </w:rPr>
        <w:t xml:space="preserve">сс. Каякент, Новокаякент Каякентского района и </w:t>
      </w:r>
      <w:r w:rsidR="00F063E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C1D29">
        <w:rPr>
          <w:rFonts w:ascii="Times New Roman" w:hAnsi="Times New Roman" w:cs="Times New Roman"/>
          <w:sz w:val="28"/>
          <w:szCs w:val="28"/>
        </w:rPr>
        <w:t>дальнейш</w:t>
      </w:r>
      <w:r w:rsidR="00F063EE">
        <w:rPr>
          <w:rFonts w:ascii="Times New Roman" w:hAnsi="Times New Roman" w:cs="Times New Roman"/>
          <w:sz w:val="28"/>
          <w:szCs w:val="28"/>
        </w:rPr>
        <w:t>ую</w:t>
      </w:r>
      <w:r w:rsidR="00EC1D29">
        <w:rPr>
          <w:rFonts w:ascii="Times New Roman" w:hAnsi="Times New Roman" w:cs="Times New Roman"/>
          <w:sz w:val="28"/>
          <w:szCs w:val="28"/>
        </w:rPr>
        <w:t xml:space="preserve"> газификаци</w:t>
      </w:r>
      <w:r w:rsidR="00F063EE">
        <w:rPr>
          <w:rFonts w:ascii="Times New Roman" w:hAnsi="Times New Roman" w:cs="Times New Roman"/>
          <w:sz w:val="28"/>
          <w:szCs w:val="28"/>
        </w:rPr>
        <w:t>ю</w:t>
      </w:r>
      <w:r w:rsidR="00EC1D2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D3E" w:rsidRPr="00001D3E">
        <w:rPr>
          <w:rFonts w:ascii="Times New Roman" w:hAnsi="Times New Roman" w:cs="Times New Roman"/>
          <w:sz w:val="28"/>
          <w:szCs w:val="28"/>
        </w:rPr>
        <w:t xml:space="preserve">15 населенных пунктов. </w:t>
      </w:r>
    </w:p>
    <w:p w14:paraId="0D0604FE" w14:textId="77777777" w:rsidR="00001D3E" w:rsidRDefault="00001D3E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ED30D4">
        <w:rPr>
          <w:rFonts w:ascii="Times New Roman" w:hAnsi="Times New Roman" w:cs="Times New Roman"/>
          <w:b/>
          <w:sz w:val="28"/>
          <w:szCs w:val="28"/>
        </w:rPr>
        <w:t>В 2022 году</w:t>
      </w:r>
      <w:r w:rsidRPr="00001D3E">
        <w:rPr>
          <w:rFonts w:ascii="Times New Roman" w:hAnsi="Times New Roman" w:cs="Times New Roman"/>
          <w:sz w:val="28"/>
          <w:szCs w:val="28"/>
        </w:rPr>
        <w:t xml:space="preserve"> запланировано начало проектно-изыскательских работ по </w:t>
      </w:r>
      <w:r w:rsidR="00F063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1D3E">
        <w:rPr>
          <w:rFonts w:ascii="Times New Roman" w:hAnsi="Times New Roman" w:cs="Times New Roman"/>
          <w:sz w:val="28"/>
          <w:szCs w:val="28"/>
        </w:rPr>
        <w:t xml:space="preserve">56 объектам и завершение строительства 20 объектов газификации общей протяженностью 253,23 км, из которых 105,3 км </w:t>
      </w:r>
      <w:r w:rsidR="005D456E">
        <w:rPr>
          <w:rFonts w:ascii="Times New Roman" w:hAnsi="Times New Roman" w:cs="Times New Roman"/>
          <w:sz w:val="28"/>
          <w:szCs w:val="28"/>
        </w:rPr>
        <w:t>– внутрипоселковые газовые сети</w:t>
      </w:r>
      <w:r w:rsidRPr="00001D3E">
        <w:rPr>
          <w:rFonts w:ascii="Times New Roman" w:hAnsi="Times New Roman" w:cs="Times New Roman"/>
          <w:sz w:val="28"/>
          <w:szCs w:val="28"/>
        </w:rPr>
        <w:t xml:space="preserve">. </w:t>
      </w:r>
      <w:r w:rsidR="00EC1D29">
        <w:rPr>
          <w:rFonts w:ascii="Times New Roman" w:hAnsi="Times New Roman" w:cs="Times New Roman"/>
          <w:sz w:val="28"/>
          <w:szCs w:val="28"/>
        </w:rPr>
        <w:t>Это</w:t>
      </w:r>
      <w:r w:rsidRPr="00001D3E">
        <w:rPr>
          <w:rFonts w:ascii="Times New Roman" w:hAnsi="Times New Roman" w:cs="Times New Roman"/>
          <w:sz w:val="28"/>
          <w:szCs w:val="28"/>
        </w:rPr>
        <w:t xml:space="preserve"> позволит газифицировать 4 населенных пункта: сс. Александрийское и Крайновка Кизлярского района, мкр. «ДОСААФ» г. Махачкалы, с. Новый Мамрач </w:t>
      </w:r>
      <w:r w:rsidRPr="00001D3E">
        <w:rPr>
          <w:rFonts w:ascii="Times New Roman" w:hAnsi="Times New Roman" w:cs="Times New Roman"/>
          <w:sz w:val="28"/>
          <w:szCs w:val="28"/>
        </w:rPr>
        <w:lastRenderedPageBreak/>
        <w:t>Сулейман-Стальского района и обеспечить газификацию 17 населенных пу</w:t>
      </w:r>
      <w:r w:rsidR="005D456E">
        <w:rPr>
          <w:rFonts w:ascii="Times New Roman" w:hAnsi="Times New Roman" w:cs="Times New Roman"/>
          <w:sz w:val="28"/>
          <w:szCs w:val="28"/>
        </w:rPr>
        <w:t>нктов Дахадаевского, Докузпаринс</w:t>
      </w:r>
      <w:r w:rsidRPr="00001D3E">
        <w:rPr>
          <w:rFonts w:ascii="Times New Roman" w:hAnsi="Times New Roman" w:cs="Times New Roman"/>
          <w:sz w:val="28"/>
          <w:szCs w:val="28"/>
        </w:rPr>
        <w:t>кого, Кизлярского, Сергокалинского, Хунзахского и Шамильского районов и стабильное газоснабжение ряда населенных пун</w:t>
      </w:r>
      <w:r w:rsidR="004F5124">
        <w:rPr>
          <w:rFonts w:ascii="Times New Roman" w:hAnsi="Times New Roman" w:cs="Times New Roman"/>
          <w:sz w:val="28"/>
          <w:szCs w:val="28"/>
        </w:rPr>
        <w:t>ктов Буйнакского, Карабудахкентс</w:t>
      </w:r>
      <w:r w:rsidRPr="00001D3E">
        <w:rPr>
          <w:rFonts w:ascii="Times New Roman" w:hAnsi="Times New Roman" w:cs="Times New Roman"/>
          <w:sz w:val="28"/>
          <w:szCs w:val="28"/>
        </w:rPr>
        <w:t>кого, Каякентского, Новолакского районов и поселка Сулак г. Махачкалы.</w:t>
      </w:r>
    </w:p>
    <w:p w14:paraId="3AFA349A" w14:textId="77777777" w:rsidR="00B71D83" w:rsidRPr="00B71D83" w:rsidRDefault="00DE3F40" w:rsidP="00B71D8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Внушает </w:t>
      </w:r>
      <w:r w:rsidR="00F063EE">
        <w:rPr>
          <w:rFonts w:ascii="Times New Roman" w:hAnsi="Times New Roman" w:cs="Times New Roman"/>
          <w:sz w:val="28"/>
          <w:szCs w:val="28"/>
        </w:rPr>
        <w:t>оптимизм н</w:t>
      </w:r>
      <w:r w:rsidR="00B71D83" w:rsidRPr="00B71D83">
        <w:rPr>
          <w:rFonts w:ascii="Times New Roman" w:hAnsi="Times New Roman" w:cs="Times New Roman"/>
          <w:sz w:val="28"/>
          <w:szCs w:val="28"/>
        </w:rPr>
        <w:t>овая концепция газификации региона под управлением Единого оператора</w:t>
      </w:r>
      <w:r w:rsidR="00F063EE">
        <w:rPr>
          <w:rFonts w:ascii="Times New Roman" w:hAnsi="Times New Roman" w:cs="Times New Roman"/>
          <w:sz w:val="28"/>
          <w:szCs w:val="28"/>
        </w:rPr>
        <w:t xml:space="preserve"> – ООО «Газпром газификация»</w:t>
      </w:r>
      <w:r w:rsidR="00B71D83" w:rsidRPr="00B71D83">
        <w:rPr>
          <w:rFonts w:ascii="Times New Roman" w:hAnsi="Times New Roman" w:cs="Times New Roman"/>
          <w:sz w:val="28"/>
          <w:szCs w:val="28"/>
        </w:rPr>
        <w:t>. Единым оператором будет проводиться весь комплекс мероприятий по газификации населенных пунктов, в том числе строительство межпоселковых, внутрипоселковых газопроводов, а также догазификация газифицированных населенных пунктов. Это позволит обеспечить полную синхронизацию мероприятий по газификации, а также консолидировать в собственности единого оператора все вновь строящиеся объекты газификации.</w:t>
      </w:r>
    </w:p>
    <w:p w14:paraId="2BC0D7DB" w14:textId="77777777" w:rsidR="00D7409B" w:rsidRDefault="00B71D83" w:rsidP="00B71D8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B71D83">
        <w:rPr>
          <w:rFonts w:ascii="Times New Roman" w:hAnsi="Times New Roman" w:cs="Times New Roman"/>
          <w:sz w:val="28"/>
          <w:szCs w:val="28"/>
        </w:rPr>
        <w:t>Единым оператором уже взяты на себя обязательства по строительству более 250 объектов газификации согласно Плану-графику синхронизации выполнения Программы развития газоснабжения и газификации</w:t>
      </w:r>
      <w:r w:rsidR="00EC1D29">
        <w:rPr>
          <w:rFonts w:ascii="Times New Roman" w:hAnsi="Times New Roman" w:cs="Times New Roman"/>
          <w:sz w:val="28"/>
          <w:szCs w:val="28"/>
        </w:rPr>
        <w:t xml:space="preserve"> </w:t>
      </w:r>
      <w:r w:rsidRPr="00B71D83">
        <w:rPr>
          <w:rFonts w:ascii="Times New Roman" w:hAnsi="Times New Roman" w:cs="Times New Roman"/>
          <w:sz w:val="28"/>
          <w:szCs w:val="28"/>
        </w:rPr>
        <w:t>ПАО «Газпром» на 2022 год.</w:t>
      </w:r>
    </w:p>
    <w:p w14:paraId="2025B338" w14:textId="77777777" w:rsidR="00D7409B" w:rsidRDefault="009265AB" w:rsidP="00590F7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страны по итогам пресс-конференции </w:t>
      </w:r>
      <w:r w:rsidR="00DE3F40">
        <w:rPr>
          <w:rFonts w:ascii="Times New Roman" w:hAnsi="Times New Roman" w:cs="Times New Roman"/>
          <w:sz w:val="28"/>
          <w:szCs w:val="28"/>
        </w:rPr>
        <w:t xml:space="preserve">23 декабря 2021 года </w:t>
      </w:r>
      <w:r w:rsidR="00B71D83" w:rsidRPr="00B71D83">
        <w:rPr>
          <w:rFonts w:ascii="Times New Roman" w:hAnsi="Times New Roman" w:cs="Times New Roman"/>
          <w:sz w:val="28"/>
          <w:szCs w:val="28"/>
        </w:rPr>
        <w:t>было поручено обеспечить ускоренную реализацию проектов газосн</w:t>
      </w:r>
      <w:r w:rsidR="00EC1D29">
        <w:rPr>
          <w:rFonts w:ascii="Times New Roman" w:hAnsi="Times New Roman" w:cs="Times New Roman"/>
          <w:sz w:val="28"/>
          <w:szCs w:val="28"/>
        </w:rPr>
        <w:t>абжения всех населенных пунктов Дагестана</w:t>
      </w:r>
      <w:r w:rsidR="00B71D83" w:rsidRPr="00B71D83">
        <w:rPr>
          <w:rFonts w:ascii="Times New Roman" w:hAnsi="Times New Roman" w:cs="Times New Roman"/>
          <w:sz w:val="28"/>
          <w:szCs w:val="28"/>
        </w:rPr>
        <w:t>.</w:t>
      </w:r>
    </w:p>
    <w:p w14:paraId="615929D5" w14:textId="77777777" w:rsidR="00B71D83" w:rsidRDefault="00B71D83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данного поручения с ПАО «Газпром»</w:t>
      </w:r>
      <w:r w:rsidR="00EC1D29">
        <w:rPr>
          <w:rFonts w:ascii="Times New Roman" w:hAnsi="Times New Roman" w:cs="Times New Roman"/>
          <w:sz w:val="28"/>
          <w:szCs w:val="28"/>
        </w:rPr>
        <w:t xml:space="preserve"> прорабатывается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D3E">
        <w:rPr>
          <w:rFonts w:ascii="Times New Roman" w:hAnsi="Times New Roman" w:cs="Times New Roman"/>
          <w:sz w:val="28"/>
          <w:szCs w:val="28"/>
        </w:rPr>
        <w:t>вопрос включения</w:t>
      </w:r>
      <w:r w:rsidR="00001D3E" w:rsidRPr="00001D3E">
        <w:rPr>
          <w:rFonts w:ascii="Times New Roman" w:hAnsi="Times New Roman" w:cs="Times New Roman"/>
          <w:sz w:val="28"/>
          <w:szCs w:val="28"/>
        </w:rPr>
        <w:t xml:space="preserve"> в Программу развития газоснабжен</w:t>
      </w:r>
      <w:r w:rsidR="00C633E3">
        <w:rPr>
          <w:rFonts w:ascii="Times New Roman" w:hAnsi="Times New Roman" w:cs="Times New Roman"/>
          <w:sz w:val="28"/>
          <w:szCs w:val="28"/>
        </w:rPr>
        <w:t>ия и газификации на период 2021–2025 годов</w:t>
      </w:r>
      <w:r w:rsidR="00001D3E" w:rsidRPr="00001D3E">
        <w:rPr>
          <w:rFonts w:ascii="Times New Roman" w:hAnsi="Times New Roman" w:cs="Times New Roman"/>
          <w:sz w:val="28"/>
          <w:szCs w:val="28"/>
        </w:rPr>
        <w:t xml:space="preserve"> мероприятий по строительству межпоселковых и внутрипоселковых газопроводов, где возможна сетевая газификация, а также автономной газификации тру</w:t>
      </w:r>
      <w:r w:rsidR="00C633E3">
        <w:rPr>
          <w:rFonts w:ascii="Times New Roman" w:hAnsi="Times New Roman" w:cs="Times New Roman"/>
          <w:sz w:val="28"/>
          <w:szCs w:val="28"/>
        </w:rPr>
        <w:t xml:space="preserve">днодоступных населенных пунктов </w:t>
      </w:r>
      <w:r w:rsidR="00001D3E" w:rsidRPr="00001D3E">
        <w:rPr>
          <w:rFonts w:ascii="Times New Roman" w:hAnsi="Times New Roman" w:cs="Times New Roman"/>
          <w:sz w:val="28"/>
          <w:szCs w:val="28"/>
        </w:rPr>
        <w:t>ввиду отсутствия технической возможности подведения сетевой газификации.</w:t>
      </w:r>
    </w:p>
    <w:p w14:paraId="34A6BCF3" w14:textId="77777777" w:rsidR="00536821" w:rsidRPr="00536821" w:rsidRDefault="00C633E3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соответствии с </w:t>
      </w:r>
      <w:r w:rsidR="003117BF">
        <w:rPr>
          <w:rFonts w:ascii="Times New Roman" w:hAnsi="Times New Roman" w:cs="Times New Roman"/>
          <w:sz w:val="28"/>
          <w:szCs w:val="28"/>
        </w:rPr>
        <w:t>поручением Президента</w:t>
      </w:r>
      <w:r w:rsidR="00536821" w:rsidRPr="00536821">
        <w:rPr>
          <w:rFonts w:ascii="Times New Roman" w:hAnsi="Times New Roman" w:cs="Times New Roman"/>
          <w:sz w:val="28"/>
          <w:szCs w:val="28"/>
        </w:rPr>
        <w:t xml:space="preserve"> продолжается работа в</w:t>
      </w:r>
      <w:r>
        <w:rPr>
          <w:rFonts w:ascii="Times New Roman" w:hAnsi="Times New Roman" w:cs="Times New Roman"/>
          <w:sz w:val="28"/>
          <w:szCs w:val="28"/>
        </w:rPr>
        <w:t xml:space="preserve"> части социальной догазификации</w:t>
      </w:r>
      <w:r w:rsidR="00536821" w:rsidRPr="00536821">
        <w:rPr>
          <w:rFonts w:ascii="Times New Roman" w:hAnsi="Times New Roman" w:cs="Times New Roman"/>
          <w:sz w:val="28"/>
          <w:szCs w:val="28"/>
        </w:rPr>
        <w:t xml:space="preserve"> без привлечения средств населения. </w:t>
      </w:r>
    </w:p>
    <w:p w14:paraId="7BAB97AE" w14:textId="77777777" w:rsidR="00536821" w:rsidRDefault="00536821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>Под пр</w:t>
      </w:r>
      <w:r w:rsidR="003117BF">
        <w:rPr>
          <w:rFonts w:ascii="Times New Roman" w:hAnsi="Times New Roman" w:cs="Times New Roman"/>
          <w:sz w:val="28"/>
          <w:szCs w:val="28"/>
        </w:rPr>
        <w:t>едседательством Главы Республики Дагестан</w:t>
      </w:r>
      <w:r w:rsidRPr="00536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Меликова </w:t>
      </w:r>
      <w:r w:rsidRPr="00536821">
        <w:rPr>
          <w:rFonts w:ascii="Times New Roman" w:hAnsi="Times New Roman" w:cs="Times New Roman"/>
          <w:sz w:val="28"/>
          <w:szCs w:val="28"/>
        </w:rPr>
        <w:t>Сергея Алимовича действует региональный штаб по газификации</w:t>
      </w:r>
      <w:r w:rsidR="003117BF">
        <w:rPr>
          <w:rFonts w:ascii="Times New Roman" w:hAnsi="Times New Roman" w:cs="Times New Roman"/>
          <w:sz w:val="28"/>
          <w:szCs w:val="28"/>
        </w:rPr>
        <w:t xml:space="preserve"> населенных пунктов республики</w:t>
      </w:r>
      <w:r w:rsidRPr="005368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6821">
        <w:rPr>
          <w:rFonts w:ascii="Times New Roman" w:hAnsi="Times New Roman" w:cs="Times New Roman"/>
          <w:sz w:val="28"/>
          <w:szCs w:val="28"/>
        </w:rPr>
        <w:t>тверждены сводный и пообъектный планы-графики догазификации, в которые включены 213 газифицированных населенных пунктов республики и 2147 домовлад</w:t>
      </w:r>
      <w:r>
        <w:rPr>
          <w:rFonts w:ascii="Times New Roman" w:hAnsi="Times New Roman" w:cs="Times New Roman"/>
          <w:sz w:val="28"/>
          <w:szCs w:val="28"/>
        </w:rPr>
        <w:t xml:space="preserve">ений, подлежащих догазификации. </w:t>
      </w:r>
    </w:p>
    <w:p w14:paraId="00E6F383" w14:textId="77777777" w:rsidR="000F6F44" w:rsidRDefault="00536821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>По итогам 2021 года порядка 155 домовладений были подключены к сетям газораспределения</w:t>
      </w:r>
      <w:r w:rsidR="000F6F44">
        <w:rPr>
          <w:rFonts w:ascii="Times New Roman" w:hAnsi="Times New Roman" w:cs="Times New Roman"/>
          <w:sz w:val="28"/>
          <w:szCs w:val="28"/>
        </w:rPr>
        <w:t xml:space="preserve"> в рамках догазификации</w:t>
      </w:r>
      <w:r w:rsidRPr="00536821">
        <w:rPr>
          <w:rFonts w:ascii="Times New Roman" w:hAnsi="Times New Roman" w:cs="Times New Roman"/>
          <w:sz w:val="28"/>
          <w:szCs w:val="28"/>
        </w:rPr>
        <w:t xml:space="preserve">. </w:t>
      </w:r>
      <w:r w:rsidR="000F6F44" w:rsidRPr="000F6F44">
        <w:rPr>
          <w:rFonts w:ascii="Times New Roman" w:hAnsi="Times New Roman" w:cs="Times New Roman"/>
          <w:sz w:val="28"/>
          <w:szCs w:val="28"/>
        </w:rPr>
        <w:t>В 2022 году планируется обеспечить догазификацию 2048 домовладений.</w:t>
      </w:r>
    </w:p>
    <w:p w14:paraId="3718A176" w14:textId="77777777" w:rsidR="00001D3E" w:rsidRDefault="00536821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 xml:space="preserve">Сбор заявок на догазификацию домовладений от населения ведется на постоянной основе. Заявки наряду с сайтом ЕОГ и Госуслуг принимаются в </w:t>
      </w:r>
      <w:r w:rsidR="00ED30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6821">
        <w:rPr>
          <w:rFonts w:ascii="Times New Roman" w:hAnsi="Times New Roman" w:cs="Times New Roman"/>
          <w:sz w:val="28"/>
          <w:szCs w:val="28"/>
        </w:rPr>
        <w:t>39 эксплуатационных газовых службах, в 43 филиалах МФЦ в РД, а также в администрациях муниципальных образований, работниками которых при необходимости оказывается и консультативная помощь гражданам.</w:t>
      </w:r>
    </w:p>
    <w:p w14:paraId="46F7008A" w14:textId="77777777" w:rsidR="00424AA6" w:rsidRDefault="00424AA6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</w:p>
    <w:p w14:paraId="0CDC76D1" w14:textId="77777777" w:rsidR="00F732F6" w:rsidRDefault="00F732F6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</w:p>
    <w:p w14:paraId="00C6EAC0" w14:textId="77777777" w:rsidR="003E373F" w:rsidRPr="00F063EE" w:rsidRDefault="003E373F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3EE">
        <w:rPr>
          <w:rFonts w:ascii="Times New Roman" w:hAnsi="Times New Roman" w:cs="Times New Roman"/>
          <w:b/>
          <w:i/>
          <w:sz w:val="28"/>
          <w:szCs w:val="28"/>
        </w:rPr>
        <w:t>Задолженность.</w:t>
      </w:r>
    </w:p>
    <w:p w14:paraId="6A286B6A" w14:textId="77777777" w:rsidR="00536821" w:rsidRDefault="00536821" w:rsidP="00001D3E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Нерешенной остается проблема платежей за поставленный газ.</w:t>
      </w:r>
    </w:p>
    <w:p w14:paraId="2BADAD08" w14:textId="77777777" w:rsidR="00536821" w:rsidRPr="00536821" w:rsidRDefault="00536821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 xml:space="preserve">Основная доля задолженности за газ приходится на население и теплоснабжающие организации (ТСО). По первой категории на 31 декабря </w:t>
      </w:r>
      <w:r w:rsidR="00ED30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36821">
        <w:rPr>
          <w:rFonts w:ascii="Times New Roman" w:hAnsi="Times New Roman" w:cs="Times New Roman"/>
          <w:sz w:val="28"/>
          <w:szCs w:val="28"/>
        </w:rPr>
        <w:lastRenderedPageBreak/>
        <w:t xml:space="preserve">2021 года долг составлял 16,5 млрд рублей. Задолженность ТСО составляет </w:t>
      </w:r>
      <w:r w:rsidR="000F6F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E373F">
        <w:rPr>
          <w:rFonts w:ascii="Times New Roman" w:hAnsi="Times New Roman" w:cs="Times New Roman"/>
          <w:sz w:val="28"/>
          <w:szCs w:val="28"/>
        </w:rPr>
        <w:t>5</w:t>
      </w:r>
      <w:r w:rsidRPr="00536821">
        <w:rPr>
          <w:rFonts w:ascii="Times New Roman" w:hAnsi="Times New Roman" w:cs="Times New Roman"/>
          <w:sz w:val="28"/>
          <w:szCs w:val="28"/>
        </w:rPr>
        <w:t xml:space="preserve">,2 млрд рублей. </w:t>
      </w:r>
    </w:p>
    <w:p w14:paraId="40D3E3F3" w14:textId="77777777" w:rsidR="00536821" w:rsidRPr="00536821" w:rsidRDefault="00536821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>На формирование задолженности ТСО влияет изношенность оборудования, отсутствие актуальных абонентских баз, неэффективная работа по сбору платежей за предоставляемые коммунальные услуги. При этом предприятия, имеющие наибольшую задолженность за газ</w:t>
      </w:r>
      <w:r w:rsidR="00673ECB">
        <w:rPr>
          <w:rFonts w:ascii="Times New Roman" w:hAnsi="Times New Roman" w:cs="Times New Roman"/>
          <w:sz w:val="28"/>
          <w:szCs w:val="28"/>
        </w:rPr>
        <w:t>,</w:t>
      </w:r>
      <w:r w:rsidRPr="00536821">
        <w:rPr>
          <w:rFonts w:ascii="Times New Roman" w:hAnsi="Times New Roman" w:cs="Times New Roman"/>
          <w:sz w:val="28"/>
          <w:szCs w:val="28"/>
        </w:rPr>
        <w:t xml:space="preserve"> являются банкротами, либо                                          находятся в предбанкротном состоянии </w:t>
      </w:r>
      <w:r w:rsidRPr="003E373F">
        <w:rPr>
          <w:rFonts w:ascii="Times New Roman" w:hAnsi="Times New Roman" w:cs="Times New Roman"/>
          <w:sz w:val="28"/>
          <w:szCs w:val="28"/>
          <w:highlight w:val="lightGray"/>
        </w:rPr>
        <w:t>(ОАО «Махачкалатеплоэнерго</w:t>
      </w:r>
      <w:proofErr w:type="gramStart"/>
      <w:r w:rsidRPr="003E373F">
        <w:rPr>
          <w:rFonts w:ascii="Times New Roman" w:hAnsi="Times New Roman" w:cs="Times New Roman"/>
          <w:sz w:val="28"/>
          <w:szCs w:val="28"/>
          <w:highlight w:val="lightGray"/>
        </w:rPr>
        <w:t xml:space="preserve">»,   </w:t>
      </w:r>
      <w:proofErr w:type="gramEnd"/>
      <w:r w:rsidRPr="003E373F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                              ОАО «Махачкалатеплосервис», ООО «Дагестанэнерго», ООО «Теплоснаб»                            г. Хасавюрт)</w:t>
      </w:r>
      <w:r w:rsidRPr="00536821">
        <w:rPr>
          <w:rFonts w:ascii="Times New Roman" w:hAnsi="Times New Roman" w:cs="Times New Roman"/>
          <w:sz w:val="28"/>
          <w:szCs w:val="28"/>
        </w:rPr>
        <w:t>.</w:t>
      </w:r>
    </w:p>
    <w:p w14:paraId="1BDCA52A" w14:textId="77777777" w:rsidR="00536821" w:rsidRPr="00536821" w:rsidRDefault="00536821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0F6F44">
        <w:rPr>
          <w:rFonts w:ascii="Times New Roman" w:hAnsi="Times New Roman" w:cs="Times New Roman"/>
          <w:sz w:val="28"/>
          <w:szCs w:val="28"/>
        </w:rPr>
        <w:t xml:space="preserve">№ 127-ФЗ </w:t>
      </w:r>
      <w:r w:rsidRPr="00536821">
        <w:rPr>
          <w:rFonts w:ascii="Times New Roman" w:hAnsi="Times New Roman" w:cs="Times New Roman"/>
          <w:sz w:val="28"/>
          <w:szCs w:val="28"/>
        </w:rPr>
        <w:t>«О несостоятельности (банкротстве)» вопрос выбора арбитражного управляющего или саморегулируемой организации, из членов которой утверждается арбитражный управляющий, относится к компетенции собр</w:t>
      </w:r>
      <w:r w:rsidR="00AC3ED3">
        <w:rPr>
          <w:rFonts w:ascii="Times New Roman" w:hAnsi="Times New Roman" w:cs="Times New Roman"/>
          <w:sz w:val="28"/>
          <w:szCs w:val="28"/>
        </w:rPr>
        <w:t xml:space="preserve">ания кредиторов, что позволяет, </w:t>
      </w:r>
      <w:r w:rsidRPr="00536821">
        <w:rPr>
          <w:rFonts w:ascii="Times New Roman" w:hAnsi="Times New Roman" w:cs="Times New Roman"/>
          <w:sz w:val="28"/>
          <w:szCs w:val="28"/>
        </w:rPr>
        <w:t>в том чи</w:t>
      </w:r>
      <w:r w:rsidR="00AC3ED3">
        <w:rPr>
          <w:rFonts w:ascii="Times New Roman" w:hAnsi="Times New Roman" w:cs="Times New Roman"/>
          <w:sz w:val="28"/>
          <w:szCs w:val="28"/>
        </w:rPr>
        <w:t>с</w:t>
      </w:r>
      <w:r w:rsidR="009265AB">
        <w:rPr>
          <w:rFonts w:ascii="Times New Roman" w:hAnsi="Times New Roman" w:cs="Times New Roman"/>
          <w:sz w:val="28"/>
          <w:szCs w:val="28"/>
        </w:rPr>
        <w:t xml:space="preserve">ле поставщикам энергоресурсов, </w:t>
      </w:r>
      <w:r w:rsidRPr="00536821">
        <w:rPr>
          <w:rFonts w:ascii="Times New Roman" w:hAnsi="Times New Roman" w:cs="Times New Roman"/>
          <w:sz w:val="28"/>
          <w:szCs w:val="28"/>
        </w:rPr>
        <w:t xml:space="preserve">применять все предусмотренные законом механизмы по защите своих прав. </w:t>
      </w:r>
    </w:p>
    <w:p w14:paraId="7AB90576" w14:textId="77777777" w:rsidR="00536821" w:rsidRPr="00536821" w:rsidRDefault="00536821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>Положительно на платежах скажется реализуемая Программа устойчивого экономического развития предприятий энергетики и жилищно-коммунального хозяйс</w:t>
      </w:r>
      <w:r w:rsidR="001118AD">
        <w:rPr>
          <w:rFonts w:ascii="Times New Roman" w:hAnsi="Times New Roman" w:cs="Times New Roman"/>
          <w:sz w:val="28"/>
          <w:szCs w:val="28"/>
        </w:rPr>
        <w:t>тва Республики Дагестан (далее –</w:t>
      </w:r>
      <w:r w:rsidRPr="00536821">
        <w:rPr>
          <w:rFonts w:ascii="Times New Roman" w:hAnsi="Times New Roman" w:cs="Times New Roman"/>
          <w:sz w:val="28"/>
          <w:szCs w:val="28"/>
        </w:rPr>
        <w:t xml:space="preserve"> Программа), предусматривающая мероприятия по повышению уровня оплаты за поставленные потребителям ресурсы, погашению накопленной задолженности и противодействию безучетному (бездоговорному) потреблению коммунальных ресурсов, реализации плана мероприятий по выявлению несанкционированного подключения к сетям, увеличению доли безналичных платежей за коммунальные услуги.</w:t>
      </w:r>
    </w:p>
    <w:p w14:paraId="27136B77" w14:textId="77777777" w:rsidR="00536821" w:rsidRPr="00536821" w:rsidRDefault="00536821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 xml:space="preserve"> При этом потери газа на 1 января 2022 года составили 35,6 %, стоимость потерь газа за 2021 год составил</w:t>
      </w:r>
      <w:r w:rsidR="00ED30D4">
        <w:rPr>
          <w:rFonts w:ascii="Times New Roman" w:hAnsi="Times New Roman" w:cs="Times New Roman"/>
          <w:sz w:val="28"/>
          <w:szCs w:val="28"/>
        </w:rPr>
        <w:t>а 8</w:t>
      </w:r>
      <w:r w:rsidRPr="00536821">
        <w:rPr>
          <w:rFonts w:ascii="Times New Roman" w:hAnsi="Times New Roman" w:cs="Times New Roman"/>
          <w:sz w:val="28"/>
          <w:szCs w:val="28"/>
        </w:rPr>
        <w:t xml:space="preserve"> млрд рублей.</w:t>
      </w:r>
    </w:p>
    <w:p w14:paraId="2F0E87C7" w14:textId="77777777" w:rsidR="00536821" w:rsidRPr="00536821" w:rsidRDefault="00536821" w:rsidP="00536821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 xml:space="preserve">Для улучшения </w:t>
      </w:r>
      <w:r w:rsidR="000F6F44">
        <w:rPr>
          <w:rFonts w:ascii="Times New Roman" w:hAnsi="Times New Roman" w:cs="Times New Roman"/>
          <w:sz w:val="28"/>
          <w:szCs w:val="28"/>
        </w:rPr>
        <w:t xml:space="preserve">сложившейся </w:t>
      </w:r>
      <w:r w:rsidR="000F6F44" w:rsidRPr="00536821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Pr="00536821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0F6F44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36821">
        <w:rPr>
          <w:rFonts w:ascii="Times New Roman" w:hAnsi="Times New Roman" w:cs="Times New Roman"/>
          <w:sz w:val="28"/>
          <w:szCs w:val="28"/>
        </w:rPr>
        <w:t>утверждены План мероприятий по декриминализации сферы газопотребления и газораспределения Республики Дагестан и Программа мероприятий по совершенствованию функционирования газовой отрасли Республики Дагестан.</w:t>
      </w:r>
    </w:p>
    <w:p w14:paraId="5B7BA513" w14:textId="77777777" w:rsidR="003E373F" w:rsidRPr="003E373F" w:rsidRDefault="00536821" w:rsidP="003E373F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536821">
        <w:rPr>
          <w:rFonts w:ascii="Times New Roman" w:hAnsi="Times New Roman" w:cs="Times New Roman"/>
          <w:sz w:val="28"/>
          <w:szCs w:val="28"/>
        </w:rPr>
        <w:t>В рамках мероприятий Плана и Программы в 2021 году осуществлялся комплекс совместных мероприятий правоохранительных органов, структурных подразделений ПАО «Газпром», функционирующих на территории республики</w:t>
      </w:r>
      <w:r w:rsidR="001118AD">
        <w:rPr>
          <w:rFonts w:ascii="Times New Roman" w:hAnsi="Times New Roman" w:cs="Times New Roman"/>
          <w:sz w:val="28"/>
          <w:szCs w:val="28"/>
        </w:rPr>
        <w:t>,</w:t>
      </w:r>
      <w:r w:rsidRPr="00536821">
        <w:rPr>
          <w:rFonts w:ascii="Times New Roman" w:hAnsi="Times New Roman" w:cs="Times New Roman"/>
          <w:sz w:val="28"/>
          <w:szCs w:val="28"/>
        </w:rPr>
        <w:t xml:space="preserve"> и органов ис</w:t>
      </w:r>
      <w:r w:rsidR="001118AD">
        <w:rPr>
          <w:rFonts w:ascii="Times New Roman" w:hAnsi="Times New Roman" w:cs="Times New Roman"/>
          <w:sz w:val="28"/>
          <w:szCs w:val="28"/>
        </w:rPr>
        <w:t>полнительной власти</w:t>
      </w:r>
      <w:r w:rsidRPr="00536821">
        <w:rPr>
          <w:rFonts w:ascii="Times New Roman" w:hAnsi="Times New Roman" w:cs="Times New Roman"/>
          <w:sz w:val="28"/>
          <w:szCs w:val="28"/>
        </w:rPr>
        <w:t>.</w:t>
      </w:r>
    </w:p>
    <w:p w14:paraId="3178A431" w14:textId="77777777" w:rsidR="003E373F" w:rsidRDefault="003E373F" w:rsidP="003E37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учетом изложенного основными задачами для разви</w:t>
      </w:r>
      <w:r w:rsidR="003134AD">
        <w:rPr>
          <w:rFonts w:ascii="Times New Roman" w:hAnsi="Times New Roman" w:cs="Times New Roman"/>
          <w:b/>
          <w:i/>
          <w:sz w:val="28"/>
          <w:szCs w:val="28"/>
        </w:rPr>
        <w:t xml:space="preserve">тия газовой отрасли в 2022 году </w:t>
      </w:r>
      <w:r>
        <w:rPr>
          <w:rFonts w:ascii="Times New Roman" w:hAnsi="Times New Roman" w:cs="Times New Roman"/>
          <w:b/>
          <w:i/>
          <w:sz w:val="28"/>
          <w:szCs w:val="28"/>
        </w:rPr>
        <w:t>являются</w:t>
      </w:r>
      <w:r w:rsidRPr="00DD04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C3FC0EA" w14:textId="77777777" w:rsidR="003E373F" w:rsidRDefault="003E373F" w:rsidP="003E37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CA8">
        <w:rPr>
          <w:rFonts w:ascii="Times New Roman" w:hAnsi="Times New Roman" w:cs="Times New Roman"/>
          <w:sz w:val="28"/>
          <w:szCs w:val="28"/>
        </w:rPr>
        <w:t>Увеличение темпов газификации населенных пунктов Республики Дагестан во взаимодействии со структурными подразделениями ПАО «Газпром».</w:t>
      </w:r>
    </w:p>
    <w:p w14:paraId="34D8DE66" w14:textId="77777777" w:rsidR="003E373F" w:rsidRPr="00C10FBA" w:rsidRDefault="003E373F" w:rsidP="003E37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Инициирование вопроса реализации ПАО «Газпром» проектов </w:t>
      </w:r>
      <w:r w:rsidRPr="00C10FBA">
        <w:rPr>
          <w:rFonts w:ascii="Times New Roman" w:hAnsi="Times New Roman" w:cs="Times New Roman"/>
          <w:sz w:val="28"/>
          <w:szCs w:val="28"/>
        </w:rPr>
        <w:t>локального газоснабжения труднодоступных горных районов республики.</w:t>
      </w:r>
    </w:p>
    <w:p w14:paraId="7ED8BF99" w14:textId="77777777" w:rsidR="003E373F" w:rsidRDefault="003E373F" w:rsidP="003E37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CA8">
        <w:rPr>
          <w:rFonts w:ascii="Times New Roman" w:hAnsi="Times New Roman" w:cs="Times New Roman"/>
          <w:sz w:val="28"/>
          <w:szCs w:val="28"/>
        </w:rPr>
        <w:t>Проведение совместно со структурными подразделениями                                       ПАО «Газпром» мероприятий по обеспечению надежного и стабильного газоснабжения потребителей Республики Дагестан.</w:t>
      </w:r>
    </w:p>
    <w:p w14:paraId="5C3B5AE6" w14:textId="77777777" w:rsidR="003E373F" w:rsidRPr="00C10FBA" w:rsidRDefault="003E373F" w:rsidP="003E37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по социальной догазификации согласно планам-графикам догазификации.</w:t>
      </w:r>
    </w:p>
    <w:p w14:paraId="6C1B0F61" w14:textId="77777777" w:rsidR="003E373F" w:rsidRDefault="003E373F" w:rsidP="003E37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платежной дисциплины потребителей за поставленный газ.</w:t>
      </w:r>
    </w:p>
    <w:p w14:paraId="6529F6AB" w14:textId="77777777" w:rsidR="00590F71" w:rsidRPr="000F6F44" w:rsidRDefault="003E373F" w:rsidP="003E373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Проработка вопроса </w:t>
      </w:r>
      <w:r w:rsidRPr="00C10FBA">
        <w:rPr>
          <w:rFonts w:ascii="Times New Roman" w:hAnsi="Times New Roman" w:cs="Times New Roman"/>
          <w:sz w:val="28"/>
          <w:szCs w:val="28"/>
        </w:rPr>
        <w:t>перенос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0FBA">
        <w:rPr>
          <w:rFonts w:ascii="Times New Roman" w:hAnsi="Times New Roman" w:cs="Times New Roman"/>
          <w:sz w:val="28"/>
          <w:szCs w:val="28"/>
        </w:rPr>
        <w:t xml:space="preserve"> на более ранние сроки мероприятий по реконструкции и техническому перевооружению </w:t>
      </w:r>
      <w:r>
        <w:rPr>
          <w:rFonts w:ascii="Times New Roman" w:hAnsi="Times New Roman" w:cs="Times New Roman"/>
          <w:sz w:val="28"/>
          <w:szCs w:val="28"/>
        </w:rPr>
        <w:t>отдельных ГРС.</w:t>
      </w:r>
    </w:p>
    <w:p w14:paraId="15E8F6D5" w14:textId="77777777" w:rsidR="000F6F44" w:rsidRDefault="000F6F44" w:rsidP="000F6F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14C2" w14:textId="77777777" w:rsidR="00C71262" w:rsidRDefault="00C71262" w:rsidP="000F6F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262">
        <w:rPr>
          <w:rFonts w:ascii="Times New Roman" w:hAnsi="Times New Roman" w:cs="Times New Roman"/>
          <w:b/>
          <w:sz w:val="28"/>
          <w:szCs w:val="28"/>
        </w:rPr>
        <w:t>Электроэнергетика</w:t>
      </w:r>
    </w:p>
    <w:p w14:paraId="58F325F9" w14:textId="77777777" w:rsidR="000F6F44" w:rsidRPr="000F6F44" w:rsidRDefault="000F6F44" w:rsidP="000F6F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4B6F3" w14:textId="77777777" w:rsidR="008E5996" w:rsidRDefault="008E5996" w:rsidP="00C712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 проинформирую о ситуации в электроэнергетике.</w:t>
      </w:r>
    </w:p>
    <w:p w14:paraId="66EB348F" w14:textId="77777777" w:rsidR="002A52E1" w:rsidRDefault="002A52E1" w:rsidP="00C712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2E1">
        <w:rPr>
          <w:rFonts w:ascii="Times New Roman" w:eastAsia="Calibri" w:hAnsi="Times New Roman" w:cs="Times New Roman"/>
          <w:sz w:val="28"/>
          <w:szCs w:val="28"/>
        </w:rPr>
        <w:t>Электросетевой комплекс республики в настоящее время находится в неудовлетворительном техническом состоянии. Электрические сети и подстанц</w:t>
      </w:r>
      <w:r w:rsidR="00BA6FA1">
        <w:rPr>
          <w:rFonts w:ascii="Times New Roman" w:eastAsia="Calibri" w:hAnsi="Times New Roman" w:cs="Times New Roman"/>
          <w:sz w:val="28"/>
          <w:szCs w:val="28"/>
        </w:rPr>
        <w:t>ии, построенные в основном в 60–</w:t>
      </w:r>
      <w:r w:rsidRPr="002A52E1">
        <w:rPr>
          <w:rFonts w:ascii="Times New Roman" w:eastAsia="Calibri" w:hAnsi="Times New Roman" w:cs="Times New Roman"/>
          <w:sz w:val="28"/>
          <w:szCs w:val="28"/>
        </w:rPr>
        <w:t>70 годах, изношены более чем на 70%, что выше среднероссийских показателей. Срок работы большинства суще</w:t>
      </w:r>
      <w:r w:rsidR="00F00AE1">
        <w:rPr>
          <w:rFonts w:ascii="Times New Roman" w:eastAsia="Calibri" w:hAnsi="Times New Roman" w:cs="Times New Roman"/>
          <w:sz w:val="28"/>
          <w:szCs w:val="28"/>
        </w:rPr>
        <w:t>ствующих линий электропередачи (</w:t>
      </w:r>
      <w:proofErr w:type="gramStart"/>
      <w:r w:rsidRPr="002A52E1">
        <w:rPr>
          <w:rFonts w:ascii="Times New Roman" w:eastAsia="Calibri" w:hAnsi="Times New Roman" w:cs="Times New Roman"/>
          <w:sz w:val="28"/>
          <w:szCs w:val="28"/>
        </w:rPr>
        <w:t>0,4-110</w:t>
      </w:r>
      <w:proofErr w:type="gramEnd"/>
      <w:r w:rsidRPr="002A52E1">
        <w:rPr>
          <w:rFonts w:ascii="Times New Roman" w:eastAsia="Calibri" w:hAnsi="Times New Roman" w:cs="Times New Roman"/>
          <w:sz w:val="28"/>
          <w:szCs w:val="28"/>
        </w:rPr>
        <w:t xml:space="preserve"> киловольт</w:t>
      </w:r>
      <w:r w:rsidR="00F00AE1">
        <w:rPr>
          <w:rFonts w:ascii="Times New Roman" w:eastAsia="Calibri" w:hAnsi="Times New Roman" w:cs="Times New Roman"/>
          <w:sz w:val="28"/>
          <w:szCs w:val="28"/>
        </w:rPr>
        <w:t>)</w:t>
      </w:r>
      <w:r w:rsidRPr="002A52E1">
        <w:rPr>
          <w:rFonts w:ascii="Times New Roman" w:eastAsia="Calibri" w:hAnsi="Times New Roman" w:cs="Times New Roman"/>
          <w:sz w:val="28"/>
          <w:szCs w:val="28"/>
        </w:rPr>
        <w:t xml:space="preserve"> значительно превышает допустимый нормативный эксплуатационный срок</w:t>
      </w:r>
      <w:r w:rsidR="00F00AE1">
        <w:rPr>
          <w:rFonts w:ascii="Times New Roman" w:eastAsia="Calibri" w:hAnsi="Times New Roman" w:cs="Times New Roman"/>
          <w:sz w:val="28"/>
          <w:szCs w:val="28"/>
        </w:rPr>
        <w:t xml:space="preserve"> – 30 лет</w:t>
      </w:r>
      <w:r w:rsidRPr="002A52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4C3933" w14:textId="77777777" w:rsidR="00C71262" w:rsidRPr="00C71262" w:rsidRDefault="00C71262" w:rsidP="00C712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1262">
        <w:rPr>
          <w:rFonts w:ascii="Times New Roman" w:eastAsia="Calibri" w:hAnsi="Times New Roman" w:cs="Times New Roman"/>
          <w:sz w:val="28"/>
          <w:szCs w:val="28"/>
        </w:rPr>
        <w:t>Электроснабжение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</w:t>
      </w: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 обеспечивается 16 ГЭС общ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мощностью 1 885,5 МВт, </w:t>
      </w: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а также Махачкалинской ТЭЦ, мощностью 18 МВт </w:t>
      </w:r>
      <w:r w:rsidRPr="00C71262">
        <w:rPr>
          <w:rFonts w:ascii="Times New Roman" w:eastAsia="Calibri" w:hAnsi="Times New Roman" w:cs="Times New Roman"/>
          <w:color w:val="767171"/>
          <w:sz w:val="28"/>
          <w:szCs w:val="28"/>
        </w:rPr>
        <w:t>(</w:t>
      </w:r>
      <w:r w:rsidRPr="00C71262">
        <w:rPr>
          <w:rFonts w:ascii="Times New Roman" w:eastAsia="Calibri" w:hAnsi="Times New Roman" w:cs="Times New Roman"/>
          <w:sz w:val="28"/>
          <w:szCs w:val="28"/>
        </w:rPr>
        <w:t>суммарная мощность</w:t>
      </w:r>
      <w:r w:rsidR="00FD1B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– 1 904 МВт). Указанные </w:t>
      </w:r>
      <w:r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станции </w:t>
      </w:r>
      <w:r w:rsidRPr="00C71262">
        <w:rPr>
          <w:rFonts w:ascii="Times New Roman" w:eastAsia="Calibri" w:hAnsi="Times New Roman" w:cs="Times New Roman"/>
          <w:sz w:val="28"/>
          <w:szCs w:val="28"/>
        </w:rPr>
        <w:t>обеспечили потребности республики в электроэнергии за 2021 год на 63 %.</w:t>
      </w:r>
    </w:p>
    <w:p w14:paraId="4F3B55E8" w14:textId="77777777" w:rsidR="00C71262" w:rsidRPr="00C71262" w:rsidRDefault="00C71262" w:rsidP="00C712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12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увеличением проточности рек по сравнению с аналогичным периодом прошлого года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выработка электроэнергии в 2021 году составила 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4,84 млрд кВт.ч, что на 1,08 млрд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кВт.ч (28,7%) больше</w:t>
      </w:r>
      <w:r w:rsidR="000C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2020 год (3,76 </w:t>
      </w:r>
      <w:proofErr w:type="gramStart"/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млрд.</w:t>
      </w:r>
      <w:proofErr w:type="gramEnd"/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кВт.ч.</w:t>
      </w:r>
      <w:r w:rsidRPr="00C712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гидрогенерация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4,79 млрд кВт.ч, </w:t>
      </w:r>
      <w:r w:rsidR="000C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теплогенерация </w:t>
      </w:r>
      <w:r w:rsidR="000C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55,0 млн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 </w:t>
      </w:r>
    </w:p>
    <w:p w14:paraId="325B9334" w14:textId="77777777" w:rsidR="000D2455" w:rsidRDefault="00C71262" w:rsidP="000D2455">
      <w:pPr>
        <w:spacing w:after="0" w:line="240" w:lineRule="auto"/>
        <w:ind w:firstLine="567"/>
        <w:contextualSpacing/>
        <w:jc w:val="both"/>
      </w:pP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Потребление электроэнергии в 2021 году составило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7,7</w:t>
      </w:r>
      <w:r w:rsidR="0063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млрд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кВт.ч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рост потребления 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показателям 2020 года </w:t>
      </w:r>
      <w:r w:rsidR="0092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 </w:t>
      </w:r>
      <w:r w:rsidR="0063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820,28 млн кВт.ч., или 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C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(потребление в</w:t>
      </w:r>
      <w:r w:rsidR="0063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г. –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3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млрд</w:t>
      </w: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кВт.ч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более существенен рост потребления в 2021 году относительно показателей 2019 года (</w:t>
      </w:r>
      <w:r w:rsidR="0063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6,6 млрд</w:t>
      </w:r>
      <w:r w:rsidR="00ED30D4" w:rsidRP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кВт.ч.</w:t>
      </w:r>
      <w:r w:rsidR="0092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который составляет </w:t>
      </w:r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C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  <w:r w:rsidR="000D2455" w:rsidRPr="000D2455">
        <w:t xml:space="preserve"> </w:t>
      </w:r>
    </w:p>
    <w:p w14:paraId="7E2AF745" w14:textId="77777777" w:rsidR="002A52E1" w:rsidRPr="000D2455" w:rsidRDefault="000D2455" w:rsidP="000D24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Наглядным будет и сравнение прироста потребления в республике в 2021 году с аналогичными показателями в целом</w:t>
      </w:r>
      <w:r w:rsidR="0087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стране, которые составили 5–</w:t>
      </w:r>
      <w:r w:rsidRP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14:paraId="515D19E9" w14:textId="77777777" w:rsidR="002A52E1" w:rsidRPr="002A52E1" w:rsidRDefault="00ED30D4" w:rsidP="002A52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время увеличение потребления при отсутствии ввода новых мощностей привело к перегрузу существующих центров питания.</w:t>
      </w:r>
    </w:p>
    <w:p w14:paraId="7BB7E59E" w14:textId="77777777" w:rsidR="002A52E1" w:rsidRDefault="009265AB" w:rsidP="002A52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Сложившаяся ситуация делает </w:t>
      </w:r>
      <w:r w:rsidR="0087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невозможным обеспечение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качественным и надежным электроснабжением потребителей республики. Особенно остро ситуация с сетями проявляется при ухудшении погодных условий. Анализ причин произошедших нарушений показал, что рост их кол</w:t>
      </w:r>
      <w:r w:rsidR="0087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ичества и масштабов последствий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 высоким износом оборудования электросетевого комплекса региона и его крайне неудовлетворительным техническим состоянием, даже несущественное ухудшение погоды приводит к достаточно большому количеству технологических нарушений.</w:t>
      </w:r>
    </w:p>
    <w:p w14:paraId="58F0E6C4" w14:textId="77777777" w:rsidR="002A52E1" w:rsidRPr="002A52E1" w:rsidRDefault="002A52E1" w:rsidP="002A52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r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серьезную угрозу дагестанской энергосистеме создает быстрое и бесконтрольное развитие майнинга криптовалюты, при осуществлении которого зачастую происходит хищение электроэнергии. Это напрямую влияет на качество и надежность электроснабжения.</w:t>
      </w:r>
    </w:p>
    <w:p w14:paraId="2CD1DD86" w14:textId="77777777" w:rsidR="002A52E1" w:rsidRPr="002A52E1" w:rsidRDefault="002A52E1" w:rsidP="002A52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отметить, что неучтенное потребление прив</w:t>
      </w:r>
      <w:r w:rsidR="00D4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 к перепадам напряжения, это</w:t>
      </w:r>
      <w:r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очередь провоцирует технологические наруш</w:t>
      </w:r>
      <w:r w:rsidR="00D46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энергообъектов. В результате</w:t>
      </w:r>
      <w:r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страдают добросовестные потребители, что обоснованно вызывает рост социального напряжения.</w:t>
      </w:r>
    </w:p>
    <w:p w14:paraId="0A2C1BE0" w14:textId="77777777" w:rsidR="002A52E1" w:rsidRPr="002A52E1" w:rsidRDefault="002A52E1" w:rsidP="002A52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Так, например, проведенный анализ показывает, что за истекший год, когда деятельность по майнингу получила широкое распространение, потребление электрической энергии в республике </w:t>
      </w:r>
      <w:r w:rsidR="00E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существенно </w:t>
      </w:r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увеличилось, о чем говорят </w:t>
      </w:r>
      <w:proofErr w:type="gramStart"/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приведенные</w:t>
      </w:r>
      <w:proofErr w:type="gramEnd"/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данные.</w:t>
      </w:r>
      <w:r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360AB5" w14:textId="77777777" w:rsidR="008E5996" w:rsidRDefault="008B1E83" w:rsidP="002A52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муниципальных образований, министерств и ведомств</w:t>
      </w:r>
      <w:r w:rsidR="00FC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направлен запрос о введенных в 2021 году энергоемких производств</w:t>
      </w:r>
      <w:r w:rsidR="00FC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мощностью более 500 кВт. </w:t>
      </w:r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</w:t>
      </w:r>
      <w:r w:rsidR="000D2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анализ </w:t>
      </w:r>
      <w:r w:rsidR="002A52E1"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показал, что в районах республики не вводились объекты такой мощности, которые бы могли повлиять на подобный скачок потребления. При этом в Буйнакском, Карабудахкентском, Кумторкалинском Каякентском, Левашинском, Кизилюртовском, Унцукульском районах, а также в городах Махачкале, Дербенте, Кизилюрте потребление выросло более чем на 13 %.</w:t>
      </w:r>
    </w:p>
    <w:p w14:paraId="0945B3A6" w14:textId="77777777" w:rsidR="002A52E1" w:rsidRPr="00C71262" w:rsidRDefault="002A52E1" w:rsidP="002A52E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только при активном взаимодействии соответствующих структур возможно обеспечить обеление рынка реализации электроэнергии республики.</w:t>
      </w:r>
    </w:p>
    <w:p w14:paraId="52099E60" w14:textId="77777777" w:rsidR="007426E3" w:rsidRDefault="002A52E1" w:rsidP="00905A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совокупность сложившихся проблем указывает на необходимость </w:t>
      </w:r>
      <w:r w:rsidR="007426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и реконструкции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распределительной сети республики. </w:t>
      </w:r>
      <w:r w:rsid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Соответствующее поручение было также дано Президентом страны по итогам </w:t>
      </w:r>
      <w:r w:rsidR="00A910C9" w:rsidRP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пресс-конференции</w:t>
      </w:r>
      <w:r w:rsidR="001715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10C9" w:rsidRP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прошедшей 23 декабря 2021 года</w:t>
      </w:r>
      <w:r w:rsid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0DB61F" w14:textId="77777777" w:rsidR="007426E3" w:rsidRPr="007426E3" w:rsidRDefault="007426E3" w:rsidP="00C712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26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запланированных к реализации программах.</w:t>
      </w:r>
    </w:p>
    <w:p w14:paraId="671096A8" w14:textId="77777777" w:rsidR="002A52E1" w:rsidRDefault="00A910C9" w:rsidP="007713C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 с ПАО «Россети» прорабатывался вопрос формирования программных мероприятий по </w:t>
      </w:r>
      <w:r w:rsidR="000D2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и модернизации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электросетевого комплекса республики. </w:t>
      </w:r>
    </w:p>
    <w:p w14:paraId="02708B3E" w14:textId="77777777" w:rsidR="00C71262" w:rsidRPr="00C71262" w:rsidRDefault="007713CD" w:rsidP="00C712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Программа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надежности электроснабжения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7,68 млрд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</w:t>
      </w:r>
      <w:r w:rsidR="008B1E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24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8B1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ивающая</w:t>
      </w:r>
      <w:r w:rsidR="000D2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реконструкции и техническому перевооружению ВЛ </w:t>
      </w:r>
      <w:proofErr w:type="gramStart"/>
      <w:r w:rsidR="000D2455">
        <w:rPr>
          <w:rFonts w:ascii="Times New Roman" w:eastAsia="Times New Roman" w:hAnsi="Times New Roman" w:cs="Times New Roman"/>
          <w:sz w:val="28"/>
          <w:szCs w:val="28"/>
          <w:lang w:eastAsia="ru-RU"/>
        </w:rPr>
        <w:t>35-110</w:t>
      </w:r>
      <w:proofErr w:type="gramEnd"/>
      <w:r w:rsidR="000D2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кВ, трансформаторных подстанций 35-110 кВ.</w:t>
      </w:r>
      <w:r w:rsidR="008B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согласована с Минэнерго России.</w:t>
      </w:r>
    </w:p>
    <w:p w14:paraId="329A85B1" w14:textId="77777777" w:rsidR="00C71262" w:rsidRPr="00C71262" w:rsidRDefault="00C71262" w:rsidP="00C712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в рамках </w:t>
      </w:r>
      <w:r w:rsidR="00771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предусмотрено финансирование </w:t>
      </w:r>
      <w:r w:rsidR="0077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782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1,87 млрд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счет использования остатков целевых средств ПАО «Россети». Финансировани</w:t>
      </w:r>
      <w:r w:rsid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из фед</w:t>
      </w:r>
      <w:r w:rsid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бюджета в размере 5,8</w:t>
      </w:r>
      <w:r w:rsidR="0078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руб. на 2023–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годы </w:t>
      </w:r>
      <w:r w:rsidR="00771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путем предоставления ПАО «Россети» субсидии.</w:t>
      </w:r>
    </w:p>
    <w:p w14:paraId="6D07ABAC" w14:textId="77777777" w:rsidR="007426E3" w:rsidRDefault="007713CD" w:rsidP="00905A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Также</w:t>
      </w:r>
      <w:r w:rsidR="00C71262" w:rsidRPr="007713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2021 году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совместно с ПАО «Россети» разработан проект Программы по повышению надежност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электроснабжения потребителей 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>г. Махачкалы с объ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емом мероприятий на 4 млрд руб. Данный проект 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</w:t>
      </w:r>
      <w:r w:rsidR="0078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Минэнерго России. Реализация указанной Программы имеет важное значение, так как на город Махачкала приходится порядка 25 % потребления электроэнергии в республике. На сегодняшний день прорабатывается вопрос о возможных источниках ее финансирования. </w:t>
      </w:r>
    </w:p>
    <w:p w14:paraId="5A51C431" w14:textId="77777777" w:rsidR="003D31D3" w:rsidRDefault="003D31D3" w:rsidP="00926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07C6C" w14:textId="77777777" w:rsidR="007426E3" w:rsidRPr="007426E3" w:rsidRDefault="007426E3" w:rsidP="00771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26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Подготовка к ОЗП.</w:t>
      </w:r>
    </w:p>
    <w:p w14:paraId="7811EEEF" w14:textId="77777777" w:rsidR="00C71262" w:rsidRPr="007713CD" w:rsidRDefault="007713CD" w:rsidP="007713CD">
      <w:pPr>
        <w:spacing w:after="0" w:line="240" w:lineRule="auto"/>
        <w:ind w:right="-143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26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</w:t>
      </w:r>
      <w:r w:rsidR="000D24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2021 году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>еализована Программа по подготовке</w:t>
      </w:r>
      <w:r w:rsidR="000D24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ОЗП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оборудования филиала ПАО «Россети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Северный Кавказ» – «Дагэнерго», </w:t>
      </w:r>
      <w:r w:rsidR="003D31D3">
        <w:rPr>
          <w:rFonts w:ascii="Times New Roman" w:eastAsia="Calibri" w:hAnsi="Times New Roman" w:cs="Times New Roman"/>
          <w:color w:val="000000"/>
          <w:sz w:val="28"/>
          <w:szCs w:val="28"/>
        </w:rPr>
        <w:t>которая была сформирована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учетом необходимости предупреждения проблем, возникших в предыдущий отопительный период.</w:t>
      </w:r>
      <w:r w:rsidR="00C71262" w:rsidRPr="00C71262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>а реал</w:t>
      </w:r>
      <w:r w:rsidR="00926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изацию программы было выделено </w:t>
      </w:r>
      <w:r w:rsidR="001C05E3">
        <w:rPr>
          <w:rFonts w:ascii="Times New Roman" w:eastAsia="Calibri" w:hAnsi="Times New Roman" w:cs="Times New Roman"/>
          <w:color w:val="000000"/>
          <w:sz w:val="28"/>
          <w:szCs w:val="28"/>
        </w:rPr>
        <w:t>890 млн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B1E8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>ыполнены работы на трехсот пятидес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яти одной воздушной линии </w:t>
      </w:r>
      <w:r w:rsidR="008B1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 кВ.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Устранены дефекты на данных линиях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произведена замена и выправка опор,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замена провода, замена и ремонт</w:t>
      </w:r>
      <w:r w:rsidR="00C71262" w:rsidRPr="00C712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трансформаторных подстанций. 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а</w:t>
      </w:r>
      <w:r w:rsidR="004B7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варийный запас на сумму 110 млн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14:paraId="63082D66" w14:textId="77777777" w:rsidR="00A910C9" w:rsidRPr="00C71262" w:rsidRDefault="00A910C9" w:rsidP="00C71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 с тем в 2021 году</w:t>
      </w:r>
      <w:r w:rsidRP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«Россети» принято решение о выделении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 блочных комплектных трансформаторных подстанций (БКТП) </w:t>
      </w:r>
      <w:r w:rsidR="00E97F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установки в городе Махачкале</w:t>
      </w:r>
      <w:r w:rsidRP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>, 29 из которых уже доставлены в республику. Кроме того, в 2021 году закуплены бригадные машины, спецтехника в количестве 92 единиц, а также 7 силовых трансформаторов для установки на перегруженных подстанциях. На се</w:t>
      </w:r>
      <w:r w:rsidR="007924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годняшний день ведутся проектные</w:t>
      </w:r>
      <w:r w:rsidRPr="00A9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строительное-монтажные работы.</w:t>
      </w:r>
    </w:p>
    <w:p w14:paraId="4BC29585" w14:textId="77777777" w:rsidR="007426E3" w:rsidRDefault="00C71262" w:rsidP="00905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Для планирования развития сетевой инфраструктуры и генерирующих мощностей, </w:t>
      </w:r>
      <w:r w:rsidR="00A910C9">
        <w:rPr>
          <w:rFonts w:ascii="Times New Roman" w:eastAsia="Calibri" w:hAnsi="Times New Roman" w:cs="Times New Roman"/>
          <w:sz w:val="28"/>
          <w:szCs w:val="28"/>
        </w:rPr>
        <w:t>удовлетворения</w:t>
      </w: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 долгосрочного и среднесрочного спроса на электрическую энергию и мощность, формирования стабильных и благоприятных условий с целью привлечения инвестиций в строитель</w:t>
      </w:r>
      <w:r w:rsidR="00E97F4F">
        <w:rPr>
          <w:rFonts w:ascii="Times New Roman" w:eastAsia="Calibri" w:hAnsi="Times New Roman" w:cs="Times New Roman"/>
          <w:sz w:val="28"/>
          <w:szCs w:val="28"/>
        </w:rPr>
        <w:t xml:space="preserve">ство объектов электроэнергетики </w:t>
      </w:r>
      <w:r w:rsidR="007924E8">
        <w:rPr>
          <w:rFonts w:ascii="Times New Roman" w:eastAsia="Calibri" w:hAnsi="Times New Roman" w:cs="Times New Roman"/>
          <w:sz w:val="28"/>
          <w:szCs w:val="28"/>
        </w:rPr>
        <w:t xml:space="preserve">утверждена </w:t>
      </w:r>
      <w:r w:rsidRPr="00C71262">
        <w:rPr>
          <w:rFonts w:ascii="Times New Roman" w:eastAsia="Calibri" w:hAnsi="Times New Roman" w:cs="Times New Roman"/>
          <w:sz w:val="28"/>
          <w:szCs w:val="28"/>
        </w:rPr>
        <w:t>Схема и Программа развития электроэнергет</w:t>
      </w:r>
      <w:r w:rsidR="00E97F4F">
        <w:rPr>
          <w:rFonts w:ascii="Times New Roman" w:eastAsia="Calibri" w:hAnsi="Times New Roman" w:cs="Times New Roman"/>
          <w:sz w:val="28"/>
          <w:szCs w:val="28"/>
        </w:rPr>
        <w:t>ики Республики Дагестан на 2022–</w:t>
      </w:r>
      <w:r w:rsidRPr="00C71262">
        <w:rPr>
          <w:rFonts w:ascii="Times New Roman" w:eastAsia="Calibri" w:hAnsi="Times New Roman" w:cs="Times New Roman"/>
          <w:sz w:val="28"/>
          <w:szCs w:val="28"/>
        </w:rPr>
        <w:t>2026 годы.</w:t>
      </w:r>
    </w:p>
    <w:p w14:paraId="02EEE5A3" w14:textId="77777777" w:rsidR="00E37110" w:rsidRDefault="00E37110" w:rsidP="00905A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EC5B49" w14:textId="77777777" w:rsidR="007426E3" w:rsidRPr="007426E3" w:rsidRDefault="007426E3" w:rsidP="00A91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26E3">
        <w:rPr>
          <w:rFonts w:ascii="Times New Roman" w:eastAsia="Calibri" w:hAnsi="Times New Roman" w:cs="Times New Roman"/>
          <w:b/>
          <w:i/>
          <w:sz w:val="28"/>
          <w:szCs w:val="28"/>
        </w:rPr>
        <w:t>Инвентаризация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консолидация</w:t>
      </w:r>
      <w:r w:rsidRPr="007426E3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0376B46D" w14:textId="77777777" w:rsidR="007426E3" w:rsidRDefault="007426E3" w:rsidP="00A91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E3">
        <w:rPr>
          <w:rFonts w:ascii="Times New Roman" w:eastAsia="Calibri" w:hAnsi="Times New Roman" w:cs="Times New Roman"/>
          <w:sz w:val="28"/>
          <w:szCs w:val="28"/>
        </w:rPr>
        <w:t>Вместе с тем ведется работа по консолидации объектов электросетевого хозяйства, что должно позволить повысить эффективность их функционирования. При этом данная работа осуществляется паралле</w:t>
      </w:r>
      <w:r w:rsidR="00E37110">
        <w:rPr>
          <w:rFonts w:ascii="Times New Roman" w:eastAsia="Calibri" w:hAnsi="Times New Roman" w:cs="Times New Roman"/>
          <w:sz w:val="28"/>
          <w:szCs w:val="28"/>
        </w:rPr>
        <w:t xml:space="preserve">льно с мероприятиями по выявлению </w:t>
      </w:r>
      <w:r w:rsidRPr="007426E3">
        <w:rPr>
          <w:rFonts w:ascii="Times New Roman" w:eastAsia="Calibri" w:hAnsi="Times New Roman" w:cs="Times New Roman"/>
          <w:sz w:val="28"/>
          <w:szCs w:val="28"/>
        </w:rPr>
        <w:t>бесхозяйных объектов электросетевого хозяйства.</w:t>
      </w:r>
    </w:p>
    <w:p w14:paraId="7BF466DA" w14:textId="77777777" w:rsidR="007426E3" w:rsidRDefault="007426E3" w:rsidP="007426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6E3">
        <w:rPr>
          <w:rFonts w:ascii="Times New Roman" w:eastAsia="Calibri" w:hAnsi="Times New Roman" w:cs="Times New Roman"/>
          <w:sz w:val="28"/>
          <w:szCs w:val="28"/>
        </w:rPr>
        <w:t>Нельзя не отметить, что наличие бесхозяйных сетевых объектов приводит зачастую к проблемам, связанным с использованием данных сетей, их эксплуатацией и техническим обслуживанием.</w:t>
      </w:r>
    </w:p>
    <w:p w14:paraId="6A1AAE4E" w14:textId="77777777" w:rsidR="007924E8" w:rsidRDefault="00C71262" w:rsidP="00792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обслуживания </w:t>
      </w:r>
      <w:r w:rsidRPr="00C71262">
        <w:rPr>
          <w:rFonts w:ascii="Times New Roman" w:eastAsia="Calibri" w:hAnsi="Times New Roman" w:cs="Times New Roman"/>
          <w:sz w:val="28"/>
          <w:szCs w:val="28"/>
        </w:rPr>
        <w:t>поставленных в 2021 году на кадастровый учет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бесхозяйных объектов электросетевого имущества, администрациями муниципальных районов издаются распоряжения, предусматривающие техническое обслуживание данных объектов сетевыми организациями. Указанные распоряжения изданы 7-ю муниципальными образованиями</w:t>
      </w:r>
      <w:r w:rsidR="0087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FAD" w:rsidRPr="007924E8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(города Махачкала и Хасавюрт, </w:t>
      </w:r>
      <w:r w:rsidR="00876FAD" w:rsidRPr="005F3429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Кайтагский, Ногайский, Агульский, Ру</w:t>
      </w:r>
      <w:r w:rsidR="005F3429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тульский, Хасавюртовский районы</w:t>
      </w:r>
      <w:r w:rsidR="005F3429" w:rsidRPr="005F3429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)</w:t>
      </w:r>
      <w:r w:rsidR="00F13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DE2F2" w14:textId="77777777" w:rsidR="00C71262" w:rsidRPr="00C71262" w:rsidRDefault="00C71262" w:rsidP="007924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126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ПАО «Россети Северный Кавказ» была подана тарифная заявка</w:t>
      </w: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, учитывающая затраты на обслуживание бесхозяйных сетей, поставленных на кадастровый учет. </w:t>
      </w:r>
      <w:r w:rsidR="007924E8">
        <w:rPr>
          <w:rFonts w:ascii="Times New Roman" w:eastAsia="Calibri" w:hAnsi="Times New Roman" w:cs="Times New Roman"/>
          <w:sz w:val="28"/>
          <w:szCs w:val="28"/>
        </w:rPr>
        <w:t>В результате</w:t>
      </w: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 на 2022 год предусмотрены средства в размере 41 млн рублей</w:t>
      </w:r>
      <w:r w:rsidR="00F1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B53" w:rsidRPr="00F13B53">
        <w:rPr>
          <w:rFonts w:ascii="Times New Roman" w:eastAsia="Calibri" w:hAnsi="Times New Roman" w:cs="Times New Roman"/>
          <w:sz w:val="28"/>
          <w:szCs w:val="28"/>
          <w:highlight w:val="lightGray"/>
        </w:rPr>
        <w:t>(учтены в тарифе ВЛ – 345,37 км, 523 – ТП)</w:t>
      </w:r>
      <w:r w:rsidRPr="00F13B53">
        <w:rPr>
          <w:rFonts w:ascii="Times New Roman" w:eastAsia="Calibri" w:hAnsi="Times New Roman" w:cs="Times New Roman"/>
          <w:sz w:val="28"/>
          <w:szCs w:val="28"/>
          <w:highlight w:val="lightGray"/>
        </w:rPr>
        <w:t>.</w:t>
      </w:r>
      <w:r w:rsidRPr="00C712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181402" w14:textId="77777777" w:rsidR="00C71262" w:rsidRPr="00C71262" w:rsidRDefault="00C71262" w:rsidP="00C71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перечня поручений Президента Российской Федерации (от             4 января 2022 года № Пр-26), с учетом</w:t>
      </w:r>
      <w:r w:rsidR="0029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Минэнерго России 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Республики Дагестан совместно с ПАО «Россети» утвержден План основных мероприятий по совершенствованию деятельности территориальных сетевых организаций и ликвидации бесхозяйных объектов электросетевого хозяйства. Реализация </w:t>
      </w:r>
      <w:r w:rsidR="0079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позволит объединить электросетевое хозяйство республики на базе крупнейших территориальных сетевых организаций и обеспечить принятие в собственность бесхозяйных объектов. Также подписано Соглашение о </w:t>
      </w:r>
      <w:r w:rsidRPr="00C71262">
        <w:rPr>
          <w:rFonts w:ascii="Times New Roman" w:eastAsia="Calibri" w:hAnsi="Times New Roman" w:cs="Times New Roman"/>
          <w:sz w:val="28"/>
          <w:szCs w:val="28"/>
        </w:rPr>
        <w:t>привлечении дополнительных инвестиций в целях модернизации энергетического хозяйства республики</w:t>
      </w:r>
      <w:r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6C49679" w14:textId="77777777" w:rsidR="005F1B3D" w:rsidRDefault="00876FAD" w:rsidP="00905AAB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того, в</w:t>
      </w:r>
      <w:r w:rsidR="00C71262" w:rsidRPr="00C71262">
        <w:rPr>
          <w:rFonts w:ascii="Times New Roman" w:eastAsia="Calibri" w:hAnsi="Times New Roman" w:cs="Times New Roman"/>
          <w:sz w:val="28"/>
          <w:szCs w:val="28"/>
        </w:rPr>
        <w:t xml:space="preserve"> целях плотного взаимодействия по выявлению бесхозяйных энергообъектов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262" w:rsidRPr="00C7126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главами муниципальных районов и городских округов совместно с </w:t>
      </w:r>
      <w:r w:rsidR="00C71262" w:rsidRPr="00C71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ПАО «Россети Северный Кавказ» – «Дагэнерго» </w:t>
      </w:r>
      <w:r w:rsidR="00C71262" w:rsidRPr="00C7126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утверждены Планы основных мероприятий по</w:t>
      </w:r>
      <w:r w:rsidR="00F063E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ликвидации бесхозяйных объектов</w:t>
      </w:r>
      <w:r w:rsidR="00C71262" w:rsidRPr="00C7126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.</w:t>
      </w:r>
    </w:p>
    <w:p w14:paraId="1ECD82A4" w14:textId="77777777" w:rsidR="008D01DE" w:rsidRPr="00905AAB" w:rsidRDefault="008D01DE" w:rsidP="00905AAB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</w:p>
    <w:p w14:paraId="4D198985" w14:textId="77777777" w:rsidR="00C71262" w:rsidRPr="007426E3" w:rsidRDefault="00C71262" w:rsidP="00C712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26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Задолженность за электроэнергию.</w:t>
      </w:r>
    </w:p>
    <w:p w14:paraId="67BD9924" w14:textId="77777777" w:rsidR="00C71262" w:rsidRDefault="008D01DE" w:rsidP="00C7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 состоянии</w:t>
      </w:r>
      <w:r w:rsidR="00C71262" w:rsidRPr="00C71262">
        <w:rPr>
          <w:rFonts w:ascii="Times New Roman" w:eastAsia="Calibri" w:hAnsi="Times New Roman" w:cs="Times New Roman"/>
          <w:sz w:val="28"/>
        </w:rPr>
        <w:t xml:space="preserve"> сетевого комплекса сказываются и проблемы задолженн</w:t>
      </w:r>
      <w:r>
        <w:rPr>
          <w:rFonts w:ascii="Times New Roman" w:eastAsia="Calibri" w:hAnsi="Times New Roman" w:cs="Times New Roman"/>
          <w:sz w:val="28"/>
        </w:rPr>
        <w:t xml:space="preserve">ости за электроэнергию, которая, </w:t>
      </w:r>
      <w:r w:rsidR="00C71262" w:rsidRPr="00C71262">
        <w:rPr>
          <w:rFonts w:ascii="Times New Roman" w:eastAsia="Calibri" w:hAnsi="Times New Roman" w:cs="Times New Roman"/>
          <w:sz w:val="28"/>
        </w:rPr>
        <w:t>по информации Дагэнерго</w:t>
      </w:r>
      <w:r>
        <w:rPr>
          <w:rFonts w:ascii="Times New Roman" w:eastAsia="Calibri" w:hAnsi="Times New Roman" w:cs="Times New Roman"/>
          <w:sz w:val="28"/>
        </w:rPr>
        <w:t>,</w:t>
      </w:r>
      <w:r w:rsidR="00C71262" w:rsidRPr="00C71262">
        <w:rPr>
          <w:rFonts w:ascii="Times New Roman" w:eastAsia="Calibri" w:hAnsi="Times New Roman" w:cs="Times New Roman"/>
          <w:sz w:val="28"/>
        </w:rPr>
        <w:t xml:space="preserve"> на 1 января 2022 года в целом по конечным потр</w:t>
      </w:r>
      <w:r>
        <w:rPr>
          <w:rFonts w:ascii="Times New Roman" w:eastAsia="Calibri" w:hAnsi="Times New Roman" w:cs="Times New Roman"/>
          <w:sz w:val="28"/>
        </w:rPr>
        <w:t xml:space="preserve">ебителям республики составляет </w:t>
      </w:r>
      <w:r>
        <w:rPr>
          <w:rFonts w:ascii="Times New Roman" w:eastAsia="Calibri" w:hAnsi="Times New Roman" w:cs="Times New Roman"/>
          <w:color w:val="000000"/>
          <w:sz w:val="28"/>
        </w:rPr>
        <w:t>15,5 млрд</w:t>
      </w:r>
      <w:r w:rsidR="00C71262" w:rsidRPr="00C71262">
        <w:rPr>
          <w:rFonts w:ascii="Times New Roman" w:eastAsia="Calibri" w:hAnsi="Times New Roman" w:cs="Times New Roman"/>
          <w:color w:val="000000"/>
          <w:sz w:val="28"/>
        </w:rPr>
        <w:t xml:space="preserve"> руб., уровень платежей – 77,9 %.</w:t>
      </w:r>
      <w:r w:rsidR="00C71262" w:rsidRPr="00C71262">
        <w:rPr>
          <w:rFonts w:ascii="Times New Roman" w:eastAsia="Calibri" w:hAnsi="Times New Roman" w:cs="Times New Roman"/>
          <w:sz w:val="28"/>
        </w:rPr>
        <w:t xml:space="preserve"> Прирост задолженности за поставленную электроэнергию за </w:t>
      </w:r>
      <w:r>
        <w:rPr>
          <w:rFonts w:ascii="Times New Roman" w:eastAsia="Calibri" w:hAnsi="Times New Roman" w:cs="Times New Roman"/>
          <w:sz w:val="28"/>
        </w:rPr>
        <w:t xml:space="preserve">12 месяцев составил </w:t>
      </w:r>
      <w:r w:rsidR="00C71262" w:rsidRPr="00C71262">
        <w:rPr>
          <w:rFonts w:ascii="Times New Roman" w:eastAsia="Calibri" w:hAnsi="Times New Roman" w:cs="Times New Roman"/>
          <w:sz w:val="28"/>
        </w:rPr>
        <w:t>2,3 млрд рублей.</w:t>
      </w:r>
    </w:p>
    <w:p w14:paraId="6FA8F482" w14:textId="77777777" w:rsidR="00C71262" w:rsidRPr="00C71262" w:rsidRDefault="00C71262" w:rsidP="00C7126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</w:rPr>
      </w:pPr>
      <w:r w:rsidRPr="00C71262">
        <w:rPr>
          <w:rFonts w:ascii="Times New Roman" w:eastAsia="Calibri" w:hAnsi="Times New Roman" w:cs="Times New Roman"/>
          <w:sz w:val="28"/>
        </w:rPr>
        <w:t>Значительная доля задолженности приходится на предприятия жилищно-коммунального хозяйства</w:t>
      </w:r>
      <w:r w:rsidR="00435F02">
        <w:rPr>
          <w:rFonts w:ascii="Times New Roman" w:eastAsia="Calibri" w:hAnsi="Times New Roman" w:cs="Times New Roman"/>
          <w:sz w:val="28"/>
        </w:rPr>
        <w:t xml:space="preserve"> </w:t>
      </w:r>
      <w:r w:rsidRPr="00C71262">
        <w:rPr>
          <w:rFonts w:ascii="Times New Roman" w:eastAsia="Calibri" w:hAnsi="Times New Roman" w:cs="Times New Roman"/>
          <w:sz w:val="28"/>
        </w:rPr>
        <w:t>– 3,2 млрд руб., уровень оплаты – 8,5 %.</w:t>
      </w:r>
    </w:p>
    <w:p w14:paraId="3FB917C9" w14:textId="77777777" w:rsidR="00C71262" w:rsidRPr="00C71262" w:rsidRDefault="00C71262" w:rsidP="00C7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C71262">
        <w:rPr>
          <w:rFonts w:ascii="Times New Roman" w:eastAsia="Calibri" w:hAnsi="Times New Roman" w:cs="Times New Roman"/>
          <w:sz w:val="28"/>
        </w:rPr>
        <w:t xml:space="preserve">Задолженность населения за электроэнергию по состоянию на 1 </w:t>
      </w:r>
      <w:r w:rsidR="00435F02">
        <w:rPr>
          <w:rFonts w:ascii="Times New Roman" w:eastAsia="Calibri" w:hAnsi="Times New Roman" w:cs="Times New Roman"/>
          <w:sz w:val="28"/>
        </w:rPr>
        <w:t>января</w:t>
      </w:r>
      <w:r w:rsidRPr="00C71262">
        <w:rPr>
          <w:rFonts w:ascii="Times New Roman" w:eastAsia="Calibri" w:hAnsi="Times New Roman" w:cs="Times New Roman"/>
          <w:sz w:val="28"/>
        </w:rPr>
        <w:t xml:space="preserve"> </w:t>
      </w:r>
      <w:r w:rsidR="00876FAD">
        <w:rPr>
          <w:rFonts w:ascii="Times New Roman" w:eastAsia="Calibri" w:hAnsi="Times New Roman" w:cs="Times New Roman"/>
          <w:sz w:val="28"/>
        </w:rPr>
        <w:t xml:space="preserve">               </w:t>
      </w:r>
      <w:r w:rsidR="00435F02">
        <w:rPr>
          <w:rFonts w:ascii="Times New Roman" w:eastAsia="Calibri" w:hAnsi="Times New Roman" w:cs="Times New Roman"/>
          <w:sz w:val="28"/>
        </w:rPr>
        <w:t>2022</w:t>
      </w:r>
      <w:r w:rsidR="00FA7621">
        <w:rPr>
          <w:rFonts w:ascii="Times New Roman" w:eastAsia="Calibri" w:hAnsi="Times New Roman" w:cs="Times New Roman"/>
          <w:sz w:val="28"/>
        </w:rPr>
        <w:t xml:space="preserve"> года составляет – 7,3 млрд</w:t>
      </w:r>
      <w:r w:rsidRPr="00C71262">
        <w:rPr>
          <w:rFonts w:ascii="Times New Roman" w:eastAsia="Calibri" w:hAnsi="Times New Roman" w:cs="Times New Roman"/>
          <w:sz w:val="28"/>
        </w:rPr>
        <w:t xml:space="preserve"> руб., уровень платежей – 79,4 %.</w:t>
      </w:r>
    </w:p>
    <w:p w14:paraId="3AD25DE6" w14:textId="77777777" w:rsidR="00C71262" w:rsidRDefault="00FA7621" w:rsidP="00435F0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у</w:t>
      </w:r>
      <w:r w:rsidR="00435F02">
        <w:rPr>
          <w:rFonts w:ascii="Times New Roman" w:eastAsia="Calibri" w:hAnsi="Times New Roman" w:cs="Times New Roman"/>
          <w:sz w:val="28"/>
          <w:szCs w:val="28"/>
        </w:rPr>
        <w:t>лучшению</w:t>
      </w:r>
      <w:r w:rsidR="00C71262" w:rsidRPr="00C71262">
        <w:rPr>
          <w:rFonts w:ascii="Times New Roman" w:eastAsia="Calibri" w:hAnsi="Times New Roman" w:cs="Times New Roman"/>
          <w:sz w:val="28"/>
          <w:szCs w:val="28"/>
        </w:rPr>
        <w:t xml:space="preserve"> ситуации с платежами</w:t>
      </w:r>
      <w:r w:rsidR="00435F02">
        <w:rPr>
          <w:rFonts w:ascii="Times New Roman" w:eastAsia="Calibri" w:hAnsi="Times New Roman" w:cs="Times New Roman"/>
          <w:sz w:val="28"/>
          <w:szCs w:val="28"/>
        </w:rPr>
        <w:t xml:space="preserve"> предприятий ЖКХ</w:t>
      </w:r>
      <w:r w:rsidR="005F1B3D">
        <w:rPr>
          <w:rFonts w:ascii="Times New Roman" w:eastAsia="Calibri" w:hAnsi="Times New Roman" w:cs="Times New Roman"/>
          <w:sz w:val="28"/>
          <w:szCs w:val="28"/>
        </w:rPr>
        <w:t xml:space="preserve"> за электроэнергию</w:t>
      </w:r>
      <w:r w:rsidR="00435F02">
        <w:rPr>
          <w:rFonts w:ascii="Times New Roman" w:eastAsia="Calibri" w:hAnsi="Times New Roman" w:cs="Times New Roman"/>
          <w:sz w:val="28"/>
          <w:szCs w:val="28"/>
        </w:rPr>
        <w:t>, как и за газ</w:t>
      </w:r>
      <w:r w:rsidR="00C71262" w:rsidRPr="00C71262">
        <w:rPr>
          <w:rFonts w:ascii="Times New Roman" w:eastAsia="Calibri" w:hAnsi="Times New Roman" w:cs="Times New Roman"/>
          <w:sz w:val="28"/>
          <w:szCs w:val="28"/>
        </w:rPr>
        <w:t>,</w:t>
      </w:r>
      <w:r w:rsidR="00435F02">
        <w:rPr>
          <w:rFonts w:ascii="Times New Roman" w:eastAsia="Calibri" w:hAnsi="Times New Roman" w:cs="Times New Roman"/>
          <w:sz w:val="28"/>
          <w:szCs w:val="28"/>
        </w:rPr>
        <w:t xml:space="preserve"> должна привести</w:t>
      </w:r>
      <w:r w:rsidR="00C71262" w:rsidRPr="00C712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F02">
        <w:rPr>
          <w:rFonts w:ascii="Times New Roman" w:eastAsia="Calibri" w:hAnsi="Times New Roman" w:cs="Times New Roman"/>
          <w:sz w:val="28"/>
          <w:szCs w:val="28"/>
        </w:rPr>
        <w:t>реализация</w:t>
      </w:r>
      <w:r w:rsidR="00C71262" w:rsidRPr="00C71262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435F02">
        <w:rPr>
          <w:rFonts w:ascii="Times New Roman" w:eastAsia="Calibri" w:hAnsi="Times New Roman" w:cs="Times New Roman"/>
          <w:sz w:val="28"/>
          <w:szCs w:val="28"/>
        </w:rPr>
        <w:t>ограммы</w:t>
      </w:r>
      <w:r w:rsidR="00C71262" w:rsidRPr="00C71262">
        <w:rPr>
          <w:rFonts w:ascii="Times New Roman" w:eastAsia="Calibri" w:hAnsi="Times New Roman" w:cs="Times New Roman"/>
          <w:sz w:val="28"/>
          <w:szCs w:val="28"/>
        </w:rPr>
        <w:t xml:space="preserve"> устойчивого экономического развития предприятий энергетики и жилищно-коммунального хозяйства Республики Дагестан. </w:t>
      </w:r>
    </w:p>
    <w:p w14:paraId="33691F44" w14:textId="77777777" w:rsidR="00435F02" w:rsidRPr="00435F02" w:rsidRDefault="00435F02" w:rsidP="00435F0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E13DF5" w14:textId="77777777" w:rsidR="00075925" w:rsidRDefault="00075925" w:rsidP="00435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925">
        <w:rPr>
          <w:rFonts w:ascii="Times New Roman" w:hAnsi="Times New Roman" w:cs="Times New Roman"/>
          <w:b/>
          <w:sz w:val="28"/>
          <w:szCs w:val="28"/>
        </w:rPr>
        <w:t>Исходя из изложенного основными задачами в 2022 году в отрасли электроэнергетики являются:</w:t>
      </w:r>
    </w:p>
    <w:p w14:paraId="7612BA11" w14:textId="77777777" w:rsidR="00435F02" w:rsidRPr="00435F02" w:rsidRDefault="00435F02" w:rsidP="00435F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7904C1" w14:textId="77777777" w:rsidR="008E375F" w:rsidRPr="008E375F" w:rsidRDefault="007335FD" w:rsidP="008E375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8E375F" w:rsidRPr="008E375F">
        <w:rPr>
          <w:rFonts w:ascii="Times New Roman" w:hAnsi="Times New Roman" w:cs="Times New Roman"/>
          <w:sz w:val="28"/>
          <w:szCs w:val="28"/>
        </w:rPr>
        <w:t xml:space="preserve">Программы повышения надёжности электросетевого комплекса </w:t>
      </w:r>
      <w:r w:rsidR="00C63997">
        <w:rPr>
          <w:rFonts w:ascii="Times New Roman" w:hAnsi="Times New Roman" w:cs="Times New Roman"/>
          <w:sz w:val="28"/>
          <w:szCs w:val="28"/>
        </w:rPr>
        <w:t>Р</w:t>
      </w:r>
      <w:r w:rsidR="008E375F" w:rsidRPr="008E375F">
        <w:rPr>
          <w:rFonts w:ascii="Times New Roman" w:hAnsi="Times New Roman" w:cs="Times New Roman"/>
          <w:sz w:val="28"/>
          <w:szCs w:val="28"/>
        </w:rPr>
        <w:t>еспублики</w:t>
      </w:r>
      <w:r w:rsidR="00C63997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876FAD">
        <w:rPr>
          <w:rFonts w:ascii="Times New Roman" w:hAnsi="Times New Roman" w:cs="Times New Roman"/>
          <w:sz w:val="28"/>
          <w:szCs w:val="28"/>
        </w:rPr>
        <w:t xml:space="preserve"> ПАО «Россети»</w:t>
      </w:r>
      <w:r w:rsidR="00975D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на 2022 год</w:t>
      </w:r>
      <w:r w:rsidR="00975D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проработка вопроса ее финансирования на последующие годы</w:t>
      </w:r>
      <w:r w:rsidR="008E375F" w:rsidRPr="008E37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B82D38" w14:textId="77777777" w:rsidR="008E375F" w:rsidRDefault="008E375F" w:rsidP="008E375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и финансирование</w:t>
      </w:r>
      <w:r w:rsidRPr="008E375F">
        <w:rPr>
          <w:rFonts w:ascii="Times New Roman" w:hAnsi="Times New Roman" w:cs="Times New Roman"/>
          <w:sz w:val="28"/>
          <w:szCs w:val="28"/>
        </w:rPr>
        <w:t xml:space="preserve"> в объеме 3,5 млрд рублей Программы по повышению надежности электроснаб</w:t>
      </w:r>
      <w:r>
        <w:rPr>
          <w:rFonts w:ascii="Times New Roman" w:hAnsi="Times New Roman" w:cs="Times New Roman"/>
          <w:sz w:val="28"/>
          <w:szCs w:val="28"/>
        </w:rPr>
        <w:t>жения потребителей г. Махачкалы</w:t>
      </w:r>
      <w:r w:rsidRPr="008E375F">
        <w:rPr>
          <w:rFonts w:ascii="Times New Roman" w:hAnsi="Times New Roman" w:cs="Times New Roman"/>
          <w:sz w:val="28"/>
          <w:szCs w:val="28"/>
        </w:rPr>
        <w:t>.</w:t>
      </w:r>
    </w:p>
    <w:p w14:paraId="1CAB6D4D" w14:textId="77777777" w:rsidR="008E375F" w:rsidRDefault="008E375F" w:rsidP="008E375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5F">
        <w:rPr>
          <w:rFonts w:ascii="Times New Roman" w:hAnsi="Times New Roman" w:cs="Times New Roman"/>
          <w:sz w:val="28"/>
          <w:szCs w:val="28"/>
        </w:rPr>
        <w:t>Проведение инвентаризации и консолидация электросетевого хозяйства в рамках Плана основных мероприятий по совершенствованию деятельности территориальных сетевых организаций и ликвидации бесхозяйных объектов электросетевого хозяйства на территории Республики Дагестан и Плана основных мероприятий по ликвидации бесхозяйных объектов электросетевого хозяйства.</w:t>
      </w:r>
    </w:p>
    <w:p w14:paraId="778CE009" w14:textId="77777777" w:rsidR="008E375F" w:rsidRDefault="008E375F" w:rsidP="008E375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5F">
        <w:rPr>
          <w:rFonts w:ascii="Times New Roman" w:hAnsi="Times New Roman" w:cs="Times New Roman"/>
          <w:sz w:val="28"/>
          <w:szCs w:val="28"/>
        </w:rPr>
        <w:t>Утверждение Схемы и Программы развития электроэнергет</w:t>
      </w:r>
      <w:r w:rsidR="00975D27">
        <w:rPr>
          <w:rFonts w:ascii="Times New Roman" w:hAnsi="Times New Roman" w:cs="Times New Roman"/>
          <w:sz w:val="28"/>
          <w:szCs w:val="28"/>
        </w:rPr>
        <w:t>ики Республики Дагестан на 2023–</w:t>
      </w:r>
      <w:r w:rsidRPr="008E375F">
        <w:rPr>
          <w:rFonts w:ascii="Times New Roman" w:hAnsi="Times New Roman" w:cs="Times New Roman"/>
          <w:sz w:val="28"/>
          <w:szCs w:val="28"/>
        </w:rPr>
        <w:t>2027 годы.</w:t>
      </w:r>
    </w:p>
    <w:p w14:paraId="727BBAE5" w14:textId="77777777" w:rsidR="008E375F" w:rsidRDefault="008E375F" w:rsidP="008E375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375F">
        <w:rPr>
          <w:rFonts w:ascii="Times New Roman" w:hAnsi="Times New Roman" w:cs="Times New Roman"/>
          <w:sz w:val="28"/>
          <w:szCs w:val="28"/>
        </w:rPr>
        <w:t>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375F">
        <w:rPr>
          <w:rFonts w:ascii="Times New Roman" w:hAnsi="Times New Roman" w:cs="Times New Roman"/>
          <w:sz w:val="28"/>
          <w:szCs w:val="28"/>
        </w:rPr>
        <w:t xml:space="preserve"> в планы ПАО «РусГидро» мероприятий по строительству ГЭС на территории республики.</w:t>
      </w:r>
    </w:p>
    <w:p w14:paraId="0FBDC653" w14:textId="77777777" w:rsidR="00771742" w:rsidRPr="00905AAB" w:rsidRDefault="00771742" w:rsidP="00905AA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742">
        <w:rPr>
          <w:rFonts w:ascii="Times New Roman" w:hAnsi="Times New Roman" w:cs="Times New Roman"/>
          <w:sz w:val="28"/>
          <w:szCs w:val="28"/>
        </w:rPr>
        <w:t>Повышение уровня плате</w:t>
      </w:r>
      <w:r>
        <w:rPr>
          <w:rFonts w:ascii="Times New Roman" w:hAnsi="Times New Roman" w:cs="Times New Roman"/>
          <w:sz w:val="28"/>
          <w:szCs w:val="28"/>
        </w:rPr>
        <w:t>жной дисциплины потребителей за электроэнергию</w:t>
      </w:r>
      <w:r w:rsidRPr="00771742">
        <w:rPr>
          <w:rFonts w:ascii="Times New Roman" w:hAnsi="Times New Roman" w:cs="Times New Roman"/>
          <w:sz w:val="28"/>
          <w:szCs w:val="28"/>
        </w:rPr>
        <w:t>.</w:t>
      </w:r>
    </w:p>
    <w:p w14:paraId="7E6E1D9D" w14:textId="77777777" w:rsidR="009265AB" w:rsidRDefault="009265AB" w:rsidP="007717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730A77" w14:textId="77777777" w:rsidR="009265AB" w:rsidRDefault="009265AB" w:rsidP="007717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56FF1" w14:textId="77777777" w:rsidR="00771742" w:rsidRPr="00771742" w:rsidRDefault="00771742" w:rsidP="007717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Нефтяной комплекс в Республике Дагестан</w:t>
      </w:r>
    </w:p>
    <w:p w14:paraId="6F843BED" w14:textId="77777777" w:rsidR="00771742" w:rsidRPr="00D03E7D" w:rsidRDefault="007426E3" w:rsidP="00742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E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 для республики с учетом существующего потенциала имеет нефтяной комплекс.</w:t>
      </w:r>
    </w:p>
    <w:p w14:paraId="3EFBE8F6" w14:textId="77777777" w:rsidR="00183711" w:rsidRDefault="00771742" w:rsidP="00183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Добыча углеводородного сырья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важнейших направлений для республики. </w:t>
      </w:r>
      <w:r w:rsidR="00742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 в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последние годы наблюдается устойчивая тенденция падения уровня добычи нефти и г</w:t>
      </w:r>
      <w:r w:rsidR="00183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аза. По сравнению с 2005 годом, 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добыча нефти составляла 336,1 тыс. то</w:t>
      </w:r>
      <w:r w:rsidR="00183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нн, а добыча газа</w:t>
      </w:r>
      <w:r w:rsidR="00C4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673,3 </w:t>
      </w:r>
      <w:proofErr w:type="gramStart"/>
      <w:r w:rsidR="00C4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млн </w:t>
      </w:r>
      <w:r w:rsidR="00183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proofErr w:type="gramEnd"/>
      <w:r w:rsidR="00183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3,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добыча нефти снизилась на 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5,2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а природного газа на 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4,7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  <w:r w:rsidR="00183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124F491" w14:textId="77777777" w:rsidR="00771742" w:rsidRDefault="004E67D8" w:rsidP="00183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ситуация обусловлена</w:t>
      </w:r>
      <w:r w:rsidR="00771742"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сокращение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71742"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финансирования геологоразведочных работ, отсутствие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71742"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положительного результата проводимых геологических исследований, и как следствие, отсутствие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771742"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ввода новых скважин.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</w:t>
      </w:r>
      <w:r w:rsidR="00BF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действующие скважины</w:t>
      </w:r>
      <w:r w:rsidR="00771742"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</w:t>
      </w:r>
      <w:r w:rsidR="00BF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вязи с длительной эксплуатацией</w:t>
      </w:r>
      <w:r w:rsidR="00771742"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имеют высокую выработанность и обводненность. </w:t>
      </w:r>
    </w:p>
    <w:p w14:paraId="61C7384A" w14:textId="77777777" w:rsidR="004E67D8" w:rsidRPr="00771742" w:rsidRDefault="004E67D8" w:rsidP="00D03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показателей добычи углеводородного сырья возможно при активизации мероприятий по организации геологоразведочных работ, а также проработке вопроса активизации мероприятий на шельфе Каспийского моря.</w:t>
      </w:r>
    </w:p>
    <w:p w14:paraId="32C75204" w14:textId="77777777" w:rsidR="00771742" w:rsidRPr="00771742" w:rsidRDefault="00771742" w:rsidP="00771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сегодняшний день добычу углеводородного сырья на территории </w:t>
      </w:r>
      <w:r w:rsidR="00D03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осуществляют дочерние стр</w:t>
      </w:r>
      <w:r w:rsidR="00BF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уктуры ООО «ЦЕНТРГЕКО ХОЛДИНГ» –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ПАО «НК «Роснефть-Дагнефть», АО «Дагнефтегаз». Указанные компании являются недропользователями на 44 лицензионных участках с суммарными остаточными запасами нефти и газового конденсата – 16,7 млн тонн.</w:t>
      </w:r>
    </w:p>
    <w:p w14:paraId="23A222D8" w14:textId="77777777" w:rsidR="00771742" w:rsidRPr="00771742" w:rsidRDefault="00771742" w:rsidP="00771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Объемы добычи нефти и газового конденсата за 2021 год составили 116,9 тыс. тонн (94,2 проц. к соответствующему периоду 2020 года), природного газа – </w:t>
      </w:r>
      <w:r w:rsidR="0087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103,2 млн м3 (89,7 проц. к соответствующему периоду 2020 года).</w:t>
      </w:r>
    </w:p>
    <w:p w14:paraId="1E1F8593" w14:textId="77777777" w:rsidR="00771742" w:rsidRPr="00771742" w:rsidRDefault="00771742" w:rsidP="00385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конце 2020 года проведен аукцион на право пользования участка</w:t>
      </w:r>
      <w:r w:rsidR="00BF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недр ше</w:t>
      </w:r>
      <w:r w:rsidR="00BF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льфа Каспийского моря «Тюлений»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следующими суммарно извлекаемыми запасами: нефти – 25,0 млн тонн, газа – 65,0 млрд м3. Победителем признан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385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«Лукойл Нижневолжскнефть».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Компанией уже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завершены морские сейсморазведочные работы, охват которых составил 475 км2.</w:t>
      </w:r>
    </w:p>
    <w:p w14:paraId="3A54085B" w14:textId="77777777" w:rsidR="00771742" w:rsidRPr="00771742" w:rsidRDefault="00771742" w:rsidP="00771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в нераспределенном фонде недр Российской части шельфа Каспийского моря, примыкающей к территории Дагестана</w:t>
      </w:r>
      <w:r w:rsidR="00BF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</w:t>
      </w:r>
      <w:r w:rsidR="00876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перспективных участка недр: Дербентский блок-1, Димитровский блок-3, месторождение «Инчхе-море» (по предвари</w:t>
      </w:r>
      <w:r w:rsidR="00BF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тельным данным суммарный запас </w:t>
      </w:r>
      <w:r w:rsidRPr="0077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нефти – 50 млн тонн; газа – 49,2 млрд м3). </w:t>
      </w:r>
    </w:p>
    <w:p w14:paraId="44D16E7D" w14:textId="77777777" w:rsidR="00D03E7D" w:rsidRDefault="003855E4" w:rsidP="003855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Р</w:t>
      </w:r>
      <w:r w:rsidR="00771742" w:rsidRPr="00771742">
        <w:rPr>
          <w:rFonts w:ascii="Times New Roman" w:eastAsia="Calibri" w:hAnsi="Times New Roman" w:cs="Times New Roman"/>
          <w:sz w:val="28"/>
          <w:lang w:eastAsia="ru-RU"/>
        </w:rPr>
        <w:t xml:space="preserve">азвитие </w:t>
      </w:r>
      <w:r>
        <w:rPr>
          <w:rFonts w:ascii="Times New Roman" w:eastAsia="Calibri" w:hAnsi="Times New Roman" w:cs="Times New Roman"/>
          <w:sz w:val="28"/>
          <w:lang w:eastAsia="ru-RU"/>
        </w:rPr>
        <w:t>добывающей</w:t>
      </w:r>
      <w:r w:rsidR="00771742" w:rsidRPr="00771742">
        <w:rPr>
          <w:rFonts w:ascii="Times New Roman" w:eastAsia="Calibri" w:hAnsi="Times New Roman" w:cs="Times New Roman"/>
          <w:sz w:val="28"/>
          <w:lang w:eastAsia="ru-RU"/>
        </w:rPr>
        <w:t xml:space="preserve"> отрасли </w:t>
      </w:r>
      <w:r w:rsidR="00FE6C20">
        <w:rPr>
          <w:rFonts w:ascii="Times New Roman" w:eastAsia="Calibri" w:hAnsi="Times New Roman" w:cs="Times New Roman"/>
          <w:sz w:val="28"/>
          <w:lang w:eastAsia="ru-RU"/>
        </w:rPr>
        <w:t>Дагестана</w:t>
      </w:r>
      <w:r w:rsidR="00771742" w:rsidRPr="00771742">
        <w:rPr>
          <w:rFonts w:ascii="Times New Roman" w:eastAsia="Calibri" w:hAnsi="Times New Roman" w:cs="Times New Roman"/>
          <w:sz w:val="28"/>
          <w:lang w:eastAsia="ru-RU"/>
        </w:rPr>
        <w:t xml:space="preserve"> видится в первую очередь в освоении новых месторождений на Каспийском шельфе, а также увеличении объемов добычи углеводородного сырья на сухопутной территории республики. </w:t>
      </w:r>
    </w:p>
    <w:p w14:paraId="31888CAD" w14:textId="77777777" w:rsidR="003855E4" w:rsidRDefault="00771742" w:rsidP="003855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771742">
        <w:rPr>
          <w:rFonts w:ascii="Times New Roman" w:eastAsia="Calibri" w:hAnsi="Times New Roman" w:cs="Times New Roman"/>
          <w:sz w:val="28"/>
          <w:lang w:eastAsia="ru-RU"/>
        </w:rPr>
        <w:t xml:space="preserve">В целях реализации </w:t>
      </w:r>
      <w:r w:rsidR="009265AB">
        <w:rPr>
          <w:rFonts w:ascii="Times New Roman" w:eastAsia="Calibri" w:hAnsi="Times New Roman" w:cs="Times New Roman"/>
          <w:sz w:val="28"/>
          <w:lang w:eastAsia="ru-RU"/>
        </w:rPr>
        <w:t xml:space="preserve">указанных мероприятий необходимо </w:t>
      </w:r>
      <w:r w:rsidR="00FE6C20">
        <w:rPr>
          <w:rFonts w:ascii="Times New Roman" w:eastAsia="Calibri" w:hAnsi="Times New Roman" w:cs="Times New Roman"/>
          <w:sz w:val="28"/>
          <w:lang w:eastAsia="ru-RU"/>
        </w:rPr>
        <w:t>привлечение</w:t>
      </w:r>
      <w:r w:rsidRPr="00771742">
        <w:rPr>
          <w:rFonts w:ascii="Times New Roman" w:eastAsia="Calibri" w:hAnsi="Times New Roman" w:cs="Times New Roman"/>
          <w:sz w:val="28"/>
          <w:lang w:eastAsia="ru-RU"/>
        </w:rPr>
        <w:t xml:space="preserve"> крупнейших вертикально интегрированных нефтегазовых компаний.</w:t>
      </w:r>
      <w:r w:rsidR="00705992">
        <w:rPr>
          <w:rFonts w:ascii="Times New Roman" w:eastAsia="Calibri" w:hAnsi="Times New Roman" w:cs="Times New Roman"/>
          <w:sz w:val="28"/>
          <w:lang w:eastAsia="ru-RU"/>
        </w:rPr>
        <w:t xml:space="preserve"> Данный вопрос в настоящее время</w:t>
      </w:r>
      <w:r w:rsidR="00D03E7D">
        <w:rPr>
          <w:rFonts w:ascii="Times New Roman" w:eastAsia="Calibri" w:hAnsi="Times New Roman" w:cs="Times New Roman"/>
          <w:sz w:val="28"/>
          <w:lang w:eastAsia="ru-RU"/>
        </w:rPr>
        <w:t xml:space="preserve"> прорабатывается.</w:t>
      </w:r>
    </w:p>
    <w:p w14:paraId="5E898577" w14:textId="77777777" w:rsidR="00D03E7D" w:rsidRDefault="00771742" w:rsidP="007717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6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Переработка и перевалка нефтепродуктов</w:t>
      </w:r>
      <w:r w:rsidRPr="0077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17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территории Республики Дагестан осуществляется </w:t>
      </w:r>
      <w:proofErr w:type="gramStart"/>
      <w:r w:rsidRPr="007717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17-тью</w:t>
      </w:r>
      <w:proofErr w:type="gramEnd"/>
      <w:r w:rsidRPr="007717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нефтеперерабатывающими заводами. Основная доля перерабатываемой нефти (порядка 97 %) приходится </w:t>
      </w:r>
      <w:r w:rsidR="003855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</w:t>
      </w:r>
      <w:r w:rsidRPr="007717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ООО «Дагестанские новые технологии» мощностью 1 млн тонн в год.</w:t>
      </w:r>
      <w:r w:rsidR="00D03E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5CD1FE0C" w14:textId="77777777" w:rsidR="00771742" w:rsidRDefault="00D03E7D" w:rsidP="00D03E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3E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Объем переработки углеводородного сырья за 2021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3E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год</w:t>
      </w:r>
      <w:r w:rsidRPr="00D03E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составил 345 тыс. тонн.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1742" w:rsidRPr="00D03E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Планируемая переработка на 2022 год</w:t>
      </w:r>
      <w:r w:rsidR="00771742"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порядка 500 тыс. тонн.</w:t>
      </w:r>
    </w:p>
    <w:p w14:paraId="7F0BE7B3" w14:textId="77777777" w:rsidR="00D03E7D" w:rsidRPr="00D03E7D" w:rsidRDefault="00D03E7D" w:rsidP="00D03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E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Перевалка нефтепродуктов.</w:t>
      </w:r>
    </w:p>
    <w:p w14:paraId="06C4B9F6" w14:textId="77777777" w:rsidR="00D03E7D" w:rsidRPr="00183711" w:rsidRDefault="00D03E7D" w:rsidP="00183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возможность перевалки значительных</w:t>
      </w:r>
      <w:r w:rsidR="0063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нефти и нефтепродуктов</w:t>
      </w:r>
      <w:r w:rsidRPr="00D0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АО «Махачкалинский морской торговый порт»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837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</w:t>
      </w:r>
      <w:r w:rsidRPr="00D03E7D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способен обеспечить перевалку до 8 млн тонн транзитной нефти и нефтепродуктов в год.</w:t>
      </w:r>
    </w:p>
    <w:p w14:paraId="441ED6A0" w14:textId="77777777" w:rsidR="00771742" w:rsidRPr="00771742" w:rsidRDefault="00771742" w:rsidP="007717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Объемы перевалки углеводородного сырья через </w:t>
      </w:r>
      <w:r w:rsidR="00D03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</w:t>
      </w: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2021 году </w:t>
      </w:r>
      <w:r w:rsidR="00D03E7D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составил</w:t>
      </w:r>
      <w:r w:rsidR="00876FA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03E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>3,8 млн тонн (снижение 17,4%</w:t>
      </w:r>
      <w:r w:rsidR="00876F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сокращением поставок Туркменской нефти</w:t>
      </w: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Перевалку через </w:t>
      </w:r>
      <w:r w:rsidR="00D03E7D">
        <w:rPr>
          <w:rFonts w:ascii="Times New Roman" w:eastAsia="Calibri" w:hAnsi="Times New Roman" w:cs="Times New Roman"/>
          <w:sz w:val="28"/>
          <w:szCs w:val="28"/>
          <w:lang w:eastAsia="ru-RU"/>
        </w:rPr>
        <w:t>Порт</w:t>
      </w: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осуществляют Казахстан и Туркменистан.</w:t>
      </w:r>
    </w:p>
    <w:p w14:paraId="6E1CA42B" w14:textId="77777777" w:rsidR="00D03E7D" w:rsidRPr="00E10E7C" w:rsidRDefault="00771742" w:rsidP="00F063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Весь объем сырой нефти, переваленной через причалы </w:t>
      </w:r>
      <w:r w:rsidR="00876FAD">
        <w:rPr>
          <w:rFonts w:ascii="Times New Roman" w:eastAsia="Calibri" w:hAnsi="Times New Roman" w:cs="Times New Roman"/>
          <w:sz w:val="28"/>
          <w:szCs w:val="28"/>
          <w:lang w:eastAsia="ru-RU"/>
        </w:rPr>
        <w:t>Порта</w:t>
      </w:r>
      <w:r w:rsidR="0063129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поступает в адрес АО «Транснефть-сервис». </w:t>
      </w:r>
      <w:r w:rsidR="00876FAD">
        <w:rPr>
          <w:rFonts w:ascii="Times New Roman" w:eastAsia="Calibri" w:hAnsi="Times New Roman" w:cs="Times New Roman"/>
          <w:sz w:val="28"/>
          <w:szCs w:val="28"/>
          <w:lang w:eastAsia="ru-RU"/>
        </w:rPr>
        <w:t>Порт</w:t>
      </w:r>
      <w:r w:rsidRPr="007717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сегодняшний день загружен на 58 %.</w:t>
      </w:r>
    </w:p>
    <w:p w14:paraId="5BD302FA" w14:textId="77777777" w:rsidR="00C82C93" w:rsidRDefault="00C82C93" w:rsidP="00771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9260650" w14:textId="77777777" w:rsidR="003A2F04" w:rsidRPr="003A2F04" w:rsidRDefault="00771742" w:rsidP="00771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2F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Деятельность автозаправочных станций (АЗС)</w:t>
      </w:r>
      <w:r w:rsidR="00597D25" w:rsidRPr="003A2F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3A2F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2CD0E91" w14:textId="77777777" w:rsidR="00771742" w:rsidRPr="00771742" w:rsidRDefault="00597D25" w:rsidP="00771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</w:t>
      </w:r>
      <w:r w:rsidR="00771742"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АЗС</w:t>
      </w:r>
      <w:r w:rsidR="00771742"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742" w:rsidRPr="00183711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(25 % из них приходится на 3 крупных города республики: Махачкала, Хасавюрт и Кизляр)</w:t>
      </w:r>
      <w:r w:rsidR="00771742"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B4B2E9" w14:textId="77777777" w:rsidR="00771742" w:rsidRPr="00771742" w:rsidRDefault="00771742" w:rsidP="00771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 Управления Федеральной налоговой службы по Республике Дагестан</w:t>
      </w:r>
      <w:r w:rsidR="006312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 году сумма уплаченных налоговых отчислений и страховых взносов от АЗС составила 283,</w:t>
      </w:r>
      <w:r w:rsidR="0018371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млн руб., что на 8,4%</w:t>
      </w: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</w:t>
      </w:r>
      <w:r w:rsidR="006312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аналогичный период 2020 года </w:t>
      </w:r>
      <w:r w:rsidRPr="00183711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(260 млн руб.)</w:t>
      </w:r>
      <w:r w:rsid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404D23" w14:textId="77777777" w:rsidR="00771742" w:rsidRPr="00771742" w:rsidRDefault="00771742" w:rsidP="00771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Дагестан создана Ассоциация владельцев автозаправочных станций, деятельность которой направлена на легализацию сектора реализации горюче-</w:t>
      </w:r>
      <w:r w:rsidR="00E10E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смазочных материалов, увеличение</w:t>
      </w: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поступлений, а также дальнейшее развитие рынка реализации моторного топлива. </w:t>
      </w:r>
    </w:p>
    <w:p w14:paraId="27DC3645" w14:textId="77777777" w:rsidR="003A2F04" w:rsidRDefault="00771742" w:rsidP="00F06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 состав Ассоциации входит 32 организации, представляющих интересы наиболее крупных участников рынка нефтепродуктов в </w:t>
      </w:r>
      <w:r w:rsidR="00E10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r w:rsidR="0018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включающих в себя около </w:t>
      </w:r>
      <w:r w:rsidRPr="00771742">
        <w:rPr>
          <w:rFonts w:ascii="Times New Roman" w:eastAsia="Times New Roman" w:hAnsi="Times New Roman" w:cs="Times New Roman"/>
          <w:sz w:val="28"/>
          <w:szCs w:val="28"/>
          <w:lang w:eastAsia="ru-RU"/>
        </w:rPr>
        <w:t>73 АЗС, обеспечивающих более 20% потребностей республики в моторном топливе. Ассоциацией прорабатывается вопрос принятия в новой редакции Меморандума об обеспечении совместной политики по противодействию незаконным действиям в сфере розничной торговли горюче-смазочными материалами.</w:t>
      </w:r>
    </w:p>
    <w:p w14:paraId="461AC6F7" w14:textId="77777777" w:rsidR="00114595" w:rsidRDefault="00114595" w:rsidP="00F06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FB9AA" w14:textId="77777777" w:rsidR="003A2F04" w:rsidRPr="003A2F04" w:rsidRDefault="00114595" w:rsidP="003A2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рынка</w:t>
      </w:r>
      <w:r w:rsidR="003A2F04" w:rsidRPr="003A2F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газомоторного топлива в Республике Дагестан.</w:t>
      </w:r>
    </w:p>
    <w:p w14:paraId="6992709E" w14:textId="77777777" w:rsidR="003A2F04" w:rsidRPr="003A2F04" w:rsidRDefault="003A2F04" w:rsidP="003A2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перспективных направлений является развитие в республике рынка потребления комп</w:t>
      </w:r>
      <w:r w:rsidR="00F5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римированного природного газа – </w:t>
      </w: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метана.</w:t>
      </w:r>
    </w:p>
    <w:p w14:paraId="31F750A4" w14:textId="77777777" w:rsidR="003A2F04" w:rsidRPr="003A2F04" w:rsidRDefault="00F52F82" w:rsidP="003A2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предпосылки для </w:t>
      </w:r>
      <w:r w:rsidR="003A2F04"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газификации автотранспорта. Имеется разветвленная сеть газопроводов высокого, среднего и низкого давления.                  На территории республики </w:t>
      </w:r>
      <w:r w:rsidR="00C21D8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</w:t>
      </w:r>
      <w:r w:rsidR="003A2F04"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метановых заправок. Накоплен опыт переоборудования легковых и грузовых автомобилей и автобусов на метан. Организовано 15 пунктов переоборудования транспортных средств, каждый из которых в среднем переоборудует около 150 автотранспортных средств в год. </w:t>
      </w:r>
    </w:p>
    <w:p w14:paraId="77DD64FD" w14:textId="77777777" w:rsidR="003A2F04" w:rsidRPr="003A2F04" w:rsidRDefault="003A2F04" w:rsidP="003A2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2021 года между республикой и ООО «Газпром газомоторное топливо» подписано соглашение о сотрудничестве в части расширения использования природного газа в качестве моторного топлива. В рамках указанного соглашения ООО «Газпром газомоторное топливо» в 2022 году планирует строительство и в</w:t>
      </w:r>
      <w:r w:rsidR="00C76A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 в эксплуатацию автомобильных</w:t>
      </w:r>
      <w:r w:rsidR="00FE1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1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газо-</w:t>
      </w:r>
      <w:r w:rsidR="00C7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наполнительных</w:t>
      </w:r>
      <w:proofErr w:type="gramEnd"/>
      <w:r w:rsidR="00C7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компрессорных станций</w:t>
      </w:r>
      <w:r w:rsidR="0012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(АГНКС)</w:t>
      </w: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Дагестан. </w:t>
      </w:r>
    </w:p>
    <w:p w14:paraId="03782DB5" w14:textId="77777777" w:rsidR="003A2F04" w:rsidRPr="003A2F04" w:rsidRDefault="003A2F04" w:rsidP="003A2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целях привлечения федерального субсидирования в состав Государственной программы Республики Дагестан «Развитие топливно-энергетического комплекса Республики Дагестан» включена подпрограмма </w:t>
      </w: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«Стимулирование использования газомоторного топлива и развитие газозаправочной инфраструктуры в Республике Дагестан».</w:t>
      </w:r>
    </w:p>
    <w:p w14:paraId="347E2C88" w14:textId="77777777" w:rsidR="008E375F" w:rsidRDefault="003A2F04" w:rsidP="00905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не решенным вопрос включения Республики Дагестан в план софинансирования (компенсации в части затрат) из федерального бюджета на строительство автомобильных газонаполнительных ком</w:t>
      </w:r>
      <w:r w:rsidR="00C45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прессорных станций</w:t>
      </w: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переоборудование транспортных средств на использование природного газа (метана) в качестве моторного топлива. Данное софинансирование осуществляется в рамках федеральной государственной программы Российской Федерации «Развитие энергетики». Министерством в настоящее время осуществляется необходимое взаимодействие с Минэ</w:t>
      </w:r>
      <w:r w:rsidR="00C45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нерго России для решения обозначенного</w:t>
      </w:r>
      <w:r w:rsidRPr="003A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вопроса. </w:t>
      </w:r>
    </w:p>
    <w:p w14:paraId="677F2496" w14:textId="77777777" w:rsidR="00905AAB" w:rsidRPr="00905AAB" w:rsidRDefault="00905AAB" w:rsidP="00905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B7DC4" w14:textId="77777777" w:rsidR="00E10E7C" w:rsidRPr="00E10E7C" w:rsidRDefault="00E10E7C" w:rsidP="00E10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E47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10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которых требуется в 2022 году для развития нефтяной отрасли</w:t>
      </w:r>
      <w:r w:rsidRPr="00E10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5047191" w14:textId="77777777" w:rsidR="00E10E7C" w:rsidRPr="00E10E7C" w:rsidRDefault="00E10E7C" w:rsidP="00E10E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58558" w14:textId="77777777" w:rsidR="00E10E7C" w:rsidRPr="00E10E7C" w:rsidRDefault="00E10E7C" w:rsidP="00E10E7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10E7C">
        <w:rPr>
          <w:rFonts w:ascii="Times New Roman" w:eastAsia="Calibri" w:hAnsi="Times New Roman" w:cs="Times New Roman"/>
          <w:sz w:val="28"/>
        </w:rPr>
        <w:t>Проработка вопроса с федеральными структурами</w:t>
      </w:r>
      <w:r>
        <w:rPr>
          <w:rFonts w:ascii="Times New Roman" w:eastAsia="Calibri" w:hAnsi="Times New Roman" w:cs="Times New Roman"/>
          <w:sz w:val="28"/>
        </w:rPr>
        <w:t xml:space="preserve"> привлечения</w:t>
      </w:r>
      <w:r w:rsidR="00E47ECD">
        <w:rPr>
          <w:rFonts w:ascii="Times New Roman" w:eastAsia="Calibri" w:hAnsi="Times New Roman" w:cs="Times New Roman"/>
          <w:sz w:val="28"/>
        </w:rPr>
        <w:t xml:space="preserve"> ВИНК</w:t>
      </w:r>
      <w:r w:rsidRPr="00E10E7C">
        <w:rPr>
          <w:rFonts w:ascii="Times New Roman" w:eastAsia="Calibri" w:hAnsi="Times New Roman" w:cs="Times New Roman"/>
          <w:sz w:val="28"/>
        </w:rPr>
        <w:t xml:space="preserve"> в целях </w:t>
      </w:r>
      <w:r w:rsidR="00905AAB">
        <w:rPr>
          <w:rFonts w:ascii="Times New Roman" w:eastAsia="Calibri" w:hAnsi="Times New Roman" w:cs="Times New Roman"/>
          <w:sz w:val="28"/>
        </w:rPr>
        <w:t>активизации</w:t>
      </w:r>
      <w:r w:rsidRPr="00E10E7C">
        <w:rPr>
          <w:rFonts w:ascii="Times New Roman" w:eastAsia="Calibri" w:hAnsi="Times New Roman" w:cs="Times New Roman"/>
          <w:sz w:val="28"/>
        </w:rPr>
        <w:t xml:space="preserve"> геологоразведочных работ и дальнейшей добычи углеводородного сырья.</w:t>
      </w:r>
    </w:p>
    <w:p w14:paraId="4B594740" w14:textId="77777777" w:rsidR="00E10E7C" w:rsidRPr="00E10E7C" w:rsidRDefault="00E10E7C" w:rsidP="00E10E7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10E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переговоров на федеральном уровне с представителями зарубежных прикаспийских стран об увеличении поставок нефти и нефтепродуктов через мощности </w:t>
      </w:r>
      <w:r w:rsidR="00905AAB">
        <w:rPr>
          <w:rFonts w:ascii="Times New Roman" w:eastAsia="Calibri" w:hAnsi="Times New Roman" w:cs="Times New Roman"/>
          <w:sz w:val="28"/>
          <w:szCs w:val="28"/>
          <w:lang w:eastAsia="ru-RU"/>
        </w:rPr>
        <w:t>Махачкалинского п</w:t>
      </w:r>
      <w:r w:rsidR="003A2F04">
        <w:rPr>
          <w:rFonts w:ascii="Times New Roman" w:eastAsia="Calibri" w:hAnsi="Times New Roman" w:cs="Times New Roman"/>
          <w:sz w:val="28"/>
          <w:szCs w:val="28"/>
          <w:lang w:eastAsia="ru-RU"/>
        </w:rPr>
        <w:t>орта</w:t>
      </w:r>
      <w:r w:rsidRPr="00E10E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3B0F4AA0" w14:textId="77777777" w:rsidR="00E10E7C" w:rsidRPr="00E10E7C" w:rsidRDefault="00E10E7C" w:rsidP="00E10E7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0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Проработка вопроса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E1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органами исполнительной власти в целях оказания содействия в выделении субсидий на строительство АГНКС и </w:t>
      </w:r>
      <w:r w:rsidRPr="00E10E7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переоборудование транспортных средств для использования природного газа в качестве моторного топлива.</w:t>
      </w:r>
    </w:p>
    <w:p w14:paraId="54AEB6F0" w14:textId="77777777" w:rsidR="00876FAD" w:rsidRPr="007924E8" w:rsidRDefault="00E10E7C" w:rsidP="00876FA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действия Меморандума в целях упорядочения процессов на рынке моторного топлива, в том числе по вопросам качества реализуемых нефтепродуктов.</w:t>
      </w:r>
    </w:p>
    <w:p w14:paraId="7F352762" w14:textId="77777777" w:rsidR="00854E22" w:rsidRPr="00905AAB" w:rsidRDefault="00854E22" w:rsidP="00905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4E22" w:rsidRPr="00905AAB" w:rsidSect="00F063EE">
      <w:headerReference w:type="default" r:id="rId7"/>
      <w:pgSz w:w="11906" w:h="16838"/>
      <w:pgMar w:top="851" w:right="850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0310" w14:textId="77777777" w:rsidR="00FB2E61" w:rsidRDefault="00FB2E61">
      <w:pPr>
        <w:spacing w:after="0" w:line="240" w:lineRule="auto"/>
      </w:pPr>
      <w:r>
        <w:separator/>
      </w:r>
    </w:p>
  </w:endnote>
  <w:endnote w:type="continuationSeparator" w:id="0">
    <w:p w14:paraId="5A86C99C" w14:textId="77777777" w:rsidR="00FB2E61" w:rsidRDefault="00FB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3D93" w14:textId="77777777" w:rsidR="00FB2E61" w:rsidRDefault="00FB2E61">
      <w:pPr>
        <w:spacing w:after="0" w:line="240" w:lineRule="auto"/>
      </w:pPr>
      <w:r>
        <w:separator/>
      </w:r>
    </w:p>
  </w:footnote>
  <w:footnote w:type="continuationSeparator" w:id="0">
    <w:p w14:paraId="19A46D76" w14:textId="77777777" w:rsidR="00FB2E61" w:rsidRDefault="00FB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5225"/>
      <w:docPartObj>
        <w:docPartGallery w:val="Page Numbers (Top of Page)"/>
        <w:docPartUnique/>
      </w:docPartObj>
    </w:sdtPr>
    <w:sdtEndPr/>
    <w:sdtContent>
      <w:p w14:paraId="4183B381" w14:textId="77777777" w:rsidR="00EB73EC" w:rsidRDefault="007F146C">
        <w:pPr>
          <w:pStyle w:val="a3"/>
          <w:jc w:val="center"/>
        </w:pPr>
        <w:r>
          <w:fldChar w:fldCharType="begin"/>
        </w:r>
        <w:r w:rsidR="000B2978">
          <w:instrText>PAGE   \* MERGEFORMAT</w:instrText>
        </w:r>
        <w:r>
          <w:fldChar w:fldCharType="separate"/>
        </w:r>
        <w:r w:rsidR="00781159">
          <w:rPr>
            <w:noProof/>
          </w:rPr>
          <w:t>2</w:t>
        </w:r>
        <w:r>
          <w:fldChar w:fldCharType="end"/>
        </w:r>
      </w:p>
    </w:sdtContent>
  </w:sdt>
  <w:p w14:paraId="748A2D02" w14:textId="77777777" w:rsidR="00EB73EC" w:rsidRDefault="00FB2E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95C"/>
    <w:multiLevelType w:val="hybridMultilevel"/>
    <w:tmpl w:val="6994F1A0"/>
    <w:lvl w:ilvl="0" w:tplc="84ECC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B4C21"/>
    <w:multiLevelType w:val="hybridMultilevel"/>
    <w:tmpl w:val="975416AA"/>
    <w:lvl w:ilvl="0" w:tplc="E946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85428B"/>
    <w:multiLevelType w:val="hybridMultilevel"/>
    <w:tmpl w:val="FF227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33411"/>
    <w:multiLevelType w:val="hybridMultilevel"/>
    <w:tmpl w:val="B282B85C"/>
    <w:lvl w:ilvl="0" w:tplc="46164DF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4D"/>
    <w:rsid w:val="00001D3E"/>
    <w:rsid w:val="00032CA2"/>
    <w:rsid w:val="00062E2D"/>
    <w:rsid w:val="00075925"/>
    <w:rsid w:val="00086F08"/>
    <w:rsid w:val="000871ED"/>
    <w:rsid w:val="000A3220"/>
    <w:rsid w:val="000B2978"/>
    <w:rsid w:val="000C3B41"/>
    <w:rsid w:val="000D2455"/>
    <w:rsid w:val="000F24E6"/>
    <w:rsid w:val="000F6F44"/>
    <w:rsid w:val="001118AD"/>
    <w:rsid w:val="00114595"/>
    <w:rsid w:val="00124EFB"/>
    <w:rsid w:val="00141259"/>
    <w:rsid w:val="001502EE"/>
    <w:rsid w:val="001715B2"/>
    <w:rsid w:val="00183711"/>
    <w:rsid w:val="001C05E3"/>
    <w:rsid w:val="001C611C"/>
    <w:rsid w:val="00206A23"/>
    <w:rsid w:val="00221E1C"/>
    <w:rsid w:val="00296E6E"/>
    <w:rsid w:val="002A52E1"/>
    <w:rsid w:val="002C08B9"/>
    <w:rsid w:val="002C127B"/>
    <w:rsid w:val="002D5309"/>
    <w:rsid w:val="002D6960"/>
    <w:rsid w:val="003117BF"/>
    <w:rsid w:val="003134AD"/>
    <w:rsid w:val="003855E4"/>
    <w:rsid w:val="003A2F04"/>
    <w:rsid w:val="003D31D3"/>
    <w:rsid w:val="003E373F"/>
    <w:rsid w:val="003E7B99"/>
    <w:rsid w:val="00424AA6"/>
    <w:rsid w:val="00435F02"/>
    <w:rsid w:val="0047161E"/>
    <w:rsid w:val="004757DA"/>
    <w:rsid w:val="00477427"/>
    <w:rsid w:val="00496340"/>
    <w:rsid w:val="004B330E"/>
    <w:rsid w:val="004B7F7C"/>
    <w:rsid w:val="004C415D"/>
    <w:rsid w:val="004C4E10"/>
    <w:rsid w:val="004E67D8"/>
    <w:rsid w:val="004F0D5F"/>
    <w:rsid w:val="004F5124"/>
    <w:rsid w:val="00514605"/>
    <w:rsid w:val="00532AB3"/>
    <w:rsid w:val="00536821"/>
    <w:rsid w:val="005534BF"/>
    <w:rsid w:val="00556810"/>
    <w:rsid w:val="00590F71"/>
    <w:rsid w:val="005967ED"/>
    <w:rsid w:val="00597D25"/>
    <w:rsid w:val="005D456E"/>
    <w:rsid w:val="005D6664"/>
    <w:rsid w:val="005F1B3D"/>
    <w:rsid w:val="005F3429"/>
    <w:rsid w:val="0063129B"/>
    <w:rsid w:val="0063643E"/>
    <w:rsid w:val="00636E19"/>
    <w:rsid w:val="00673ECB"/>
    <w:rsid w:val="00705992"/>
    <w:rsid w:val="00710934"/>
    <w:rsid w:val="0072584D"/>
    <w:rsid w:val="007335FD"/>
    <w:rsid w:val="007426E3"/>
    <w:rsid w:val="007713CD"/>
    <w:rsid w:val="00771742"/>
    <w:rsid w:val="00781159"/>
    <w:rsid w:val="00782BD1"/>
    <w:rsid w:val="007924E8"/>
    <w:rsid w:val="007F146C"/>
    <w:rsid w:val="007F5D48"/>
    <w:rsid w:val="00834133"/>
    <w:rsid w:val="008430E0"/>
    <w:rsid w:val="00854E22"/>
    <w:rsid w:val="00857E43"/>
    <w:rsid w:val="00872743"/>
    <w:rsid w:val="00876FAD"/>
    <w:rsid w:val="008B1E83"/>
    <w:rsid w:val="008D01DE"/>
    <w:rsid w:val="008E375F"/>
    <w:rsid w:val="008E5996"/>
    <w:rsid w:val="008F666B"/>
    <w:rsid w:val="008F6C87"/>
    <w:rsid w:val="00905AAB"/>
    <w:rsid w:val="009265AB"/>
    <w:rsid w:val="0096170F"/>
    <w:rsid w:val="00975D27"/>
    <w:rsid w:val="00A017F9"/>
    <w:rsid w:val="00A910C9"/>
    <w:rsid w:val="00AC3ED3"/>
    <w:rsid w:val="00AD0729"/>
    <w:rsid w:val="00AD677F"/>
    <w:rsid w:val="00B15550"/>
    <w:rsid w:val="00B42224"/>
    <w:rsid w:val="00B42DF4"/>
    <w:rsid w:val="00B71D83"/>
    <w:rsid w:val="00BA6FA1"/>
    <w:rsid w:val="00BC3D44"/>
    <w:rsid w:val="00BD78A1"/>
    <w:rsid w:val="00BF7C55"/>
    <w:rsid w:val="00C10FBA"/>
    <w:rsid w:val="00C21D84"/>
    <w:rsid w:val="00C41E9A"/>
    <w:rsid w:val="00C453C6"/>
    <w:rsid w:val="00C52C34"/>
    <w:rsid w:val="00C633E3"/>
    <w:rsid w:val="00C63997"/>
    <w:rsid w:val="00C7088F"/>
    <w:rsid w:val="00C71262"/>
    <w:rsid w:val="00C76A82"/>
    <w:rsid w:val="00C82C93"/>
    <w:rsid w:val="00C96197"/>
    <w:rsid w:val="00CD18C7"/>
    <w:rsid w:val="00D03E7D"/>
    <w:rsid w:val="00D4639E"/>
    <w:rsid w:val="00D47A2C"/>
    <w:rsid w:val="00D642E7"/>
    <w:rsid w:val="00D7409B"/>
    <w:rsid w:val="00DA3CA8"/>
    <w:rsid w:val="00DB584C"/>
    <w:rsid w:val="00DE3F40"/>
    <w:rsid w:val="00DE74CA"/>
    <w:rsid w:val="00E10E7C"/>
    <w:rsid w:val="00E37110"/>
    <w:rsid w:val="00E47ECD"/>
    <w:rsid w:val="00E97F4F"/>
    <w:rsid w:val="00EC1D29"/>
    <w:rsid w:val="00ED30D4"/>
    <w:rsid w:val="00EF579A"/>
    <w:rsid w:val="00EF7E92"/>
    <w:rsid w:val="00F00AE1"/>
    <w:rsid w:val="00F063EE"/>
    <w:rsid w:val="00F13B53"/>
    <w:rsid w:val="00F20B52"/>
    <w:rsid w:val="00F266FC"/>
    <w:rsid w:val="00F2772C"/>
    <w:rsid w:val="00F3002A"/>
    <w:rsid w:val="00F52F82"/>
    <w:rsid w:val="00F732F6"/>
    <w:rsid w:val="00FA7621"/>
    <w:rsid w:val="00FB2E61"/>
    <w:rsid w:val="00FC5A7E"/>
    <w:rsid w:val="00FD1BCF"/>
    <w:rsid w:val="00FE14C1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AF93"/>
  <w15:docId w15:val="{CE55A85D-2822-4D46-90E2-2D5DDD83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8C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CD18C7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0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3CA8"/>
    <w:pPr>
      <w:ind w:left="720"/>
      <w:contextualSpacing/>
    </w:pPr>
  </w:style>
  <w:style w:type="table" w:styleId="a7">
    <w:name w:val="Table Grid"/>
    <w:basedOn w:val="a1"/>
    <w:uiPriority w:val="39"/>
    <w:rsid w:val="0083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 Амиралиев</dc:creator>
  <cp:keywords/>
  <dc:description/>
  <cp:lastModifiedBy>Натали Гаджиева</cp:lastModifiedBy>
  <cp:revision>3</cp:revision>
  <dcterms:created xsi:type="dcterms:W3CDTF">2022-04-27T09:52:00Z</dcterms:created>
  <dcterms:modified xsi:type="dcterms:W3CDTF">2022-04-28T18:15:00Z</dcterms:modified>
</cp:coreProperties>
</file>