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7C" w:rsidRPr="00E02F7C" w:rsidRDefault="00E02F7C" w:rsidP="00FB56F8">
      <w:pPr>
        <w:jc w:val="right"/>
        <w:rPr>
          <w:rFonts w:eastAsia="Calibri"/>
          <w:b/>
          <w:sz w:val="28"/>
          <w:szCs w:val="28"/>
        </w:rPr>
      </w:pPr>
      <w:r w:rsidRPr="00E02F7C">
        <w:rPr>
          <w:rFonts w:eastAsia="Calibri"/>
          <w:b/>
          <w:sz w:val="28"/>
          <w:szCs w:val="28"/>
        </w:rPr>
        <w:t>ПРОЕКТ</w:t>
      </w:r>
    </w:p>
    <w:p w:rsidR="00E02F7C" w:rsidRDefault="00E02F7C" w:rsidP="00FB56F8">
      <w:pPr>
        <w:jc w:val="right"/>
        <w:rPr>
          <w:rFonts w:eastAsia="Calibri"/>
          <w:sz w:val="28"/>
          <w:szCs w:val="28"/>
        </w:rPr>
      </w:pPr>
    </w:p>
    <w:p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6FE6F0" wp14:editId="3AFB348B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:rsidTr="00CF7BE4">
        <w:tc>
          <w:tcPr>
            <w:tcW w:w="10001" w:type="dxa"/>
          </w:tcPr>
          <w:p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FB56F8" w:rsidRPr="00BC74BE" w:rsidRDefault="00FB56F8" w:rsidP="00FB56F8">
      <w:pPr>
        <w:jc w:val="center"/>
        <w:rPr>
          <w:b/>
          <w:sz w:val="28"/>
          <w:szCs w:val="28"/>
        </w:rPr>
      </w:pPr>
    </w:p>
    <w:p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2022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:rsidR="00FB56F8" w:rsidRDefault="00FB56F8" w:rsidP="00FB56F8">
      <w:pPr>
        <w:spacing w:line="200" w:lineRule="exact"/>
      </w:pPr>
    </w:p>
    <w:p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:rsidR="009D1BD5" w:rsidRDefault="00ED522F" w:rsidP="00B67284">
      <w:pPr>
        <w:ind w:left="567" w:right="540"/>
        <w:jc w:val="center"/>
        <w:rPr>
          <w:b/>
          <w:sz w:val="28"/>
          <w:szCs w:val="28"/>
        </w:rPr>
      </w:pPr>
      <w:r w:rsidRPr="00ED522F">
        <w:rPr>
          <w:b/>
          <w:sz w:val="28"/>
          <w:szCs w:val="28"/>
        </w:rPr>
        <w:t xml:space="preserve">Об установлении </w:t>
      </w:r>
      <w:r w:rsidR="00B67284" w:rsidRPr="00B67284">
        <w:rPr>
          <w:b/>
          <w:sz w:val="28"/>
          <w:szCs w:val="28"/>
        </w:rPr>
        <w:t>платы за технологическое присоединение</w:t>
      </w:r>
      <w:r w:rsidR="00B67284">
        <w:rPr>
          <w:b/>
          <w:sz w:val="28"/>
          <w:szCs w:val="28"/>
        </w:rPr>
        <w:t xml:space="preserve"> </w:t>
      </w:r>
      <w:r w:rsidR="00B67284" w:rsidRPr="0092683E">
        <w:rPr>
          <w:b/>
          <w:bCs/>
          <w:sz w:val="28"/>
          <w:szCs w:val="28"/>
        </w:rPr>
        <w:t>газоиспользующего оборудования к газораспределительным</w:t>
      </w:r>
      <w:r w:rsidR="00B67284">
        <w:rPr>
          <w:b/>
          <w:bCs/>
          <w:sz w:val="28"/>
          <w:szCs w:val="28"/>
        </w:rPr>
        <w:t xml:space="preserve"> сетям и </w:t>
      </w:r>
      <w:r w:rsidRPr="00ED522F">
        <w:rPr>
          <w:b/>
          <w:sz w:val="28"/>
          <w:szCs w:val="28"/>
        </w:rPr>
        <w:t>стандартизированных тарифных ставок, определяющих величину платы за технологическое присоединение газоиспользующего</w:t>
      </w:r>
      <w:r w:rsidR="00B67284">
        <w:rPr>
          <w:b/>
          <w:sz w:val="28"/>
          <w:szCs w:val="28"/>
        </w:rPr>
        <w:t xml:space="preserve"> </w:t>
      </w:r>
      <w:r w:rsidRPr="00ED522F">
        <w:rPr>
          <w:b/>
          <w:sz w:val="28"/>
          <w:szCs w:val="28"/>
        </w:rPr>
        <w:t>оборудования к газораспределительным сетям</w:t>
      </w:r>
      <w:r w:rsidR="00B67284">
        <w:rPr>
          <w:b/>
          <w:sz w:val="28"/>
          <w:szCs w:val="28"/>
        </w:rPr>
        <w:t xml:space="preserve"> </w:t>
      </w:r>
      <w:r w:rsidR="00B67284">
        <w:rPr>
          <w:b/>
          <w:sz w:val="28"/>
          <w:szCs w:val="28"/>
        </w:rPr>
        <w:br/>
      </w:r>
      <w:r>
        <w:rPr>
          <w:b/>
          <w:sz w:val="28"/>
          <w:szCs w:val="28"/>
        </w:rPr>
        <w:t>АО</w:t>
      </w:r>
      <w:r w:rsidR="009D1BD5">
        <w:rPr>
          <w:b/>
          <w:sz w:val="28"/>
          <w:szCs w:val="28"/>
        </w:rPr>
        <w:t xml:space="preserve"> </w:t>
      </w:r>
      <w:r w:rsidR="00972DC9">
        <w:rPr>
          <w:b/>
          <w:sz w:val="28"/>
          <w:szCs w:val="28"/>
        </w:rPr>
        <w:t>«</w:t>
      </w:r>
      <w:r w:rsidR="009D1BD5">
        <w:rPr>
          <w:b/>
          <w:sz w:val="28"/>
          <w:szCs w:val="28"/>
        </w:rPr>
        <w:t xml:space="preserve">Газпром </w:t>
      </w:r>
      <w:r>
        <w:rPr>
          <w:b/>
          <w:sz w:val="28"/>
          <w:szCs w:val="28"/>
        </w:rPr>
        <w:t>газораспределение</w:t>
      </w:r>
      <w:r w:rsidR="009D1BD5">
        <w:rPr>
          <w:b/>
          <w:sz w:val="28"/>
          <w:szCs w:val="28"/>
        </w:rPr>
        <w:t xml:space="preserve"> Махачкала</w:t>
      </w:r>
      <w:r w:rsidR="00972DC9">
        <w:rPr>
          <w:b/>
          <w:sz w:val="28"/>
          <w:szCs w:val="28"/>
        </w:rPr>
        <w:t>»</w:t>
      </w:r>
      <w:r w:rsidR="005F52DC">
        <w:rPr>
          <w:b/>
          <w:sz w:val="28"/>
          <w:szCs w:val="28"/>
        </w:rPr>
        <w:t xml:space="preserve"> на 2024 год</w:t>
      </w:r>
    </w:p>
    <w:p w:rsidR="009D1BD5" w:rsidRDefault="009D1BD5" w:rsidP="009D1BD5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95CA9" w:rsidRPr="007F7319" w:rsidRDefault="00D95CA9" w:rsidP="00D95CA9">
      <w:pPr>
        <w:tabs>
          <w:tab w:val="left" w:pos="993"/>
        </w:tabs>
        <w:ind w:right="-30" w:firstLine="709"/>
        <w:jc w:val="both"/>
        <w:rPr>
          <w:sz w:val="28"/>
          <w:szCs w:val="28"/>
          <w:lang w:eastAsia="x-none"/>
        </w:rPr>
      </w:pPr>
      <w:r w:rsidRPr="007F7319">
        <w:rPr>
          <w:sz w:val="28"/>
          <w:szCs w:val="28"/>
          <w:lang w:val="x-none" w:eastAsia="x-none"/>
        </w:rPr>
        <w:t>В соответствии с Федеральным законом от 31.03.1999г. №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69-ФЗ </w:t>
      </w:r>
      <w:r w:rsidRPr="007F7319">
        <w:rPr>
          <w:sz w:val="28"/>
          <w:szCs w:val="28"/>
          <w:lang w:val="x-none" w:eastAsia="x-none"/>
        </w:rPr>
        <w:br/>
        <w:t>«О газоснабжении в Российской Федерации»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1999, № 14, ст. 1667;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pravo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gov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ru</w:t>
      </w:r>
      <w:proofErr w:type="spellEnd"/>
      <w:r w:rsidRPr="007F7319">
        <w:rPr>
          <w:sz w:val="28"/>
          <w:szCs w:val="28"/>
          <w:lang w:eastAsia="x-none"/>
        </w:rPr>
        <w:t>), 2023, 12 декабря, № 0001202312120013)</w:t>
      </w:r>
      <w:r w:rsidRPr="007F7319">
        <w:rPr>
          <w:sz w:val="28"/>
          <w:szCs w:val="28"/>
          <w:lang w:val="x-none" w:eastAsia="x-none"/>
        </w:rPr>
        <w:t>, постановлением Правительства Российской Федерации от 29.12.2000г. № 1021 «</w:t>
      </w:r>
      <w:r w:rsidRPr="007F7319">
        <w:rPr>
          <w:sz w:val="28"/>
          <w:lang w:val="x-none"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2001, № 2, ст. 175;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pravo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gov</w:t>
      </w:r>
      <w:proofErr w:type="spellEnd"/>
      <w:r w:rsidRPr="007F7319">
        <w:rPr>
          <w:sz w:val="28"/>
          <w:szCs w:val="28"/>
          <w:lang w:eastAsia="x-none"/>
        </w:rPr>
        <w:t>.</w:t>
      </w:r>
      <w:proofErr w:type="spellStart"/>
      <w:r w:rsidRPr="007F7319">
        <w:rPr>
          <w:sz w:val="28"/>
          <w:szCs w:val="28"/>
          <w:lang w:val="en-US" w:eastAsia="x-none"/>
        </w:rPr>
        <w:t>ru</w:t>
      </w:r>
      <w:proofErr w:type="spellEnd"/>
      <w:r w:rsidRPr="007F7319">
        <w:rPr>
          <w:sz w:val="28"/>
          <w:szCs w:val="28"/>
          <w:lang w:eastAsia="x-none"/>
        </w:rPr>
        <w:t>), 2023, 24 ноября, №</w:t>
      </w:r>
      <w:r w:rsidRPr="007F7319">
        <w:rPr>
          <w:sz w:val="28"/>
          <w:lang w:val="x-none" w:eastAsia="x-none"/>
        </w:rPr>
        <w:t xml:space="preserve"> </w:t>
      </w:r>
      <w:r w:rsidRPr="007F7319">
        <w:rPr>
          <w:sz w:val="28"/>
          <w:szCs w:val="28"/>
          <w:lang w:eastAsia="x-none"/>
        </w:rPr>
        <w:t>0001202311240023)</w:t>
      </w:r>
      <w:r w:rsidRPr="007F7319">
        <w:rPr>
          <w:sz w:val="28"/>
          <w:szCs w:val="28"/>
          <w:lang w:val="x-none" w:eastAsia="x-none"/>
        </w:rPr>
        <w:t>,</w:t>
      </w:r>
      <w:r w:rsidRPr="007F7319">
        <w:rPr>
          <w:sz w:val="28"/>
          <w:szCs w:val="28"/>
          <w:lang w:eastAsia="x-none"/>
        </w:rPr>
        <w:t xml:space="preserve"> Методическими указаниями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</w:t>
      </w:r>
      <w:r w:rsidRPr="007F7319">
        <w:rPr>
          <w:sz w:val="28"/>
          <w:szCs w:val="28"/>
          <w:lang w:eastAsia="x-none"/>
        </w:rPr>
        <w:br/>
        <w:t xml:space="preserve">ее величину, утвержденными приказом Федеральной антимонопольной службы </w:t>
      </w:r>
      <w:r w:rsidRPr="007F7319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lastRenderedPageBreak/>
        <w:t xml:space="preserve">от 16.08.2018г. № 1151/18, (Официальный интернет-портал правовой информации (www.pravo.gov.ru), 2018, 6 декабря, № 0001201812060038; 2023, 26 октября, </w:t>
      </w:r>
      <w:r w:rsidRPr="007F7319">
        <w:rPr>
          <w:sz w:val="28"/>
          <w:szCs w:val="28"/>
          <w:lang w:eastAsia="x-none"/>
        </w:rPr>
        <w:br/>
        <w:t>№ 0001202310260020)</w:t>
      </w:r>
      <w:r w:rsidRPr="007F7319">
        <w:rPr>
          <w:sz w:val="28"/>
          <w:szCs w:val="28"/>
          <w:lang w:val="x-none" w:eastAsia="x-none"/>
        </w:rPr>
        <w:t xml:space="preserve">, постановлением Правительства Республики Дагестан </w:t>
      </w:r>
      <w:r w:rsidRPr="007F7319">
        <w:rPr>
          <w:sz w:val="28"/>
          <w:szCs w:val="28"/>
          <w:lang w:val="x-none" w:eastAsia="x-none"/>
        </w:rPr>
        <w:br/>
        <w:t>от 8 апреля 2022 г.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№ 82 «Вопросы Министерства энергетики и тарифов Республики  Дагестан»</w:t>
      </w:r>
      <w:r w:rsidRPr="007F7319">
        <w:rPr>
          <w:sz w:val="28"/>
          <w:szCs w:val="28"/>
          <w:lang w:eastAsia="x-none"/>
        </w:rPr>
        <w:t xml:space="preserve"> (интернет-портал правовой информации Республики Дагестан (www.pravo.e-dag.ru), 2022, 9 апреля, № 05002008681</w:t>
      </w:r>
      <w:r>
        <w:rPr>
          <w:sz w:val="28"/>
          <w:szCs w:val="28"/>
          <w:lang w:eastAsia="x-none"/>
        </w:rPr>
        <w:t>; 2023,</w:t>
      </w:r>
      <w:r w:rsidRPr="007F7319">
        <w:rPr>
          <w:sz w:val="28"/>
          <w:szCs w:val="28"/>
          <w:lang w:eastAsia="x-none"/>
        </w:rPr>
        <w:t xml:space="preserve"> 7 марта, </w:t>
      </w:r>
      <w:r w:rsidRPr="007F7319">
        <w:rPr>
          <w:sz w:val="28"/>
          <w:szCs w:val="28"/>
          <w:lang w:eastAsia="x-none"/>
        </w:rPr>
        <w:br/>
        <w:t>№ 05002010785),</w:t>
      </w:r>
    </w:p>
    <w:p w:rsidR="008F3400" w:rsidRPr="008F3400" w:rsidRDefault="00FB56F8" w:rsidP="008F3400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:rsidR="008F3400" w:rsidRPr="008F3400" w:rsidRDefault="008F3400" w:rsidP="008F3400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8F3400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>для АО «Газпром газораспределение Махачкала»</w:t>
      </w:r>
      <w:r w:rsidRPr="008F3400">
        <w:rPr>
          <w:szCs w:val="28"/>
        </w:rPr>
        <w:t xml:space="preserve"> плату за технологическое присоединение газоиспользующего оборудования в отношении заявителей, указанных в абзаце первом пункта 26(22) Основных положений,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и не превышающим 5 куб. метров в час, с учетом расхода газа ранее подключенного в данной точке подключения газоиспользующего оборудования заявителя (для заявителей, </w:t>
      </w:r>
      <w:r w:rsidR="005F52DC">
        <w:rPr>
          <w:szCs w:val="28"/>
        </w:rPr>
        <w:br/>
      </w:r>
      <w:r w:rsidRPr="008F3400">
        <w:rPr>
          <w:szCs w:val="28"/>
        </w:rPr>
        <w:t>не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</w:t>
      </w:r>
      <w:r>
        <w:rPr>
          <w:szCs w:val="28"/>
        </w:rPr>
        <w:t xml:space="preserve"> </w:t>
      </w:r>
      <w:r w:rsidRPr="008F3400">
        <w:rPr>
          <w:szCs w:val="28"/>
        </w:rPr>
        <w:t xml:space="preserve">газораспределительной организации, </w:t>
      </w:r>
      <w:r w:rsidR="005F52DC">
        <w:rPr>
          <w:szCs w:val="28"/>
        </w:rPr>
        <w:br/>
      </w:r>
      <w:r w:rsidRPr="008F3400">
        <w:rPr>
          <w:szCs w:val="28"/>
        </w:rPr>
        <w:t xml:space="preserve">в которую подана заявка,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</w:t>
      </w:r>
      <w:r>
        <w:rPr>
          <w:szCs w:val="28"/>
        </w:rPr>
        <w:t>согласно</w:t>
      </w:r>
      <w:r w:rsidRPr="008F3400">
        <w:rPr>
          <w:szCs w:val="28"/>
        </w:rPr>
        <w:t xml:space="preserve"> приложени</w:t>
      </w:r>
      <w:r>
        <w:rPr>
          <w:szCs w:val="28"/>
        </w:rPr>
        <w:t>ю № 1</w:t>
      </w:r>
      <w:r w:rsidR="00F32F65">
        <w:rPr>
          <w:szCs w:val="28"/>
        </w:rPr>
        <w:t xml:space="preserve"> к приказу</w:t>
      </w:r>
      <w:r w:rsidR="005F52DC">
        <w:rPr>
          <w:szCs w:val="28"/>
        </w:rPr>
        <w:t xml:space="preserve"> </w:t>
      </w:r>
      <w:r w:rsidRPr="008F3400">
        <w:rPr>
          <w:szCs w:val="28"/>
        </w:rPr>
        <w:t>.</w:t>
      </w:r>
    </w:p>
    <w:p w:rsidR="000A401D" w:rsidRPr="000A401D" w:rsidRDefault="000A401D" w:rsidP="000A401D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>для АО «Газпром газораспределение Махачкала»</w:t>
      </w:r>
      <w:r w:rsidRPr="000A401D">
        <w:rPr>
          <w:szCs w:val="28"/>
        </w:rPr>
        <w:t xml:space="preserve"> 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заявителя, согласно </w:t>
      </w:r>
      <w:r w:rsidR="00A450D1" w:rsidRPr="000A401D">
        <w:rPr>
          <w:szCs w:val="28"/>
        </w:rPr>
        <w:t>приложению №</w:t>
      </w:r>
      <w:r w:rsidRPr="000A401D">
        <w:rPr>
          <w:szCs w:val="28"/>
        </w:rPr>
        <w:t xml:space="preserve"> </w:t>
      </w:r>
      <w:r w:rsidR="008F3400">
        <w:rPr>
          <w:szCs w:val="28"/>
        </w:rPr>
        <w:t>2</w:t>
      </w:r>
      <w:r w:rsidRPr="000A401D">
        <w:rPr>
          <w:szCs w:val="28"/>
        </w:rPr>
        <w:t xml:space="preserve"> к </w:t>
      </w:r>
      <w:r>
        <w:rPr>
          <w:szCs w:val="28"/>
        </w:rPr>
        <w:t>приказу</w:t>
      </w:r>
      <w:r w:rsidRPr="000A401D">
        <w:rPr>
          <w:szCs w:val="28"/>
        </w:rPr>
        <w:t>.</w:t>
      </w:r>
    </w:p>
    <w:p w:rsidR="000A401D" w:rsidRPr="000A401D" w:rsidRDefault="000A401D" w:rsidP="000A401D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zCs w:val="28"/>
        </w:rPr>
        <w:t>Установить</w:t>
      </w:r>
      <w:r w:rsidR="005F52DC">
        <w:rPr>
          <w:szCs w:val="28"/>
        </w:rPr>
        <w:t xml:space="preserve"> и ввести в действие с 01.01.2024 по 31.12.2024 </w:t>
      </w:r>
      <w:r w:rsidR="005F52DC">
        <w:rPr>
          <w:szCs w:val="28"/>
        </w:rPr>
        <w:br/>
        <w:t>для АО «Газпром газораспределение Махачкала»</w:t>
      </w:r>
      <w:r w:rsidRPr="000A401D">
        <w:rPr>
          <w:szCs w:val="28"/>
        </w:rPr>
        <w:t xml:space="preserve"> стандартизированные тарифные ставки, используемые для определения платы за технологическое присоединение </w:t>
      </w:r>
      <w:r w:rsidRPr="000A401D">
        <w:rPr>
          <w:szCs w:val="28"/>
        </w:rPr>
        <w:lastRenderedPageBreak/>
        <w:t xml:space="preserve">газоиспользующего оборудования внутри границ земельного участка заявителя, согласно приложению № </w:t>
      </w:r>
      <w:r w:rsidR="008F3400">
        <w:rPr>
          <w:szCs w:val="28"/>
        </w:rPr>
        <w:t>3</w:t>
      </w:r>
      <w:r w:rsidRPr="000A401D">
        <w:rPr>
          <w:szCs w:val="28"/>
        </w:rPr>
        <w:t xml:space="preserve"> к </w:t>
      </w:r>
      <w:r>
        <w:rPr>
          <w:szCs w:val="28"/>
        </w:rPr>
        <w:t>приказу</w:t>
      </w:r>
      <w:r w:rsidRPr="000A401D">
        <w:rPr>
          <w:szCs w:val="28"/>
        </w:rPr>
        <w:t>.</w:t>
      </w:r>
    </w:p>
    <w:p w:rsidR="000A401D" w:rsidRPr="000A401D" w:rsidRDefault="007B74C0" w:rsidP="000A401D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7B74C0">
        <w:rPr>
          <w:szCs w:val="28"/>
        </w:rPr>
        <w:t xml:space="preserve">Размер платы за технологическое присоединение, определяемый </w:t>
      </w:r>
      <w:r w:rsidR="005F52DC">
        <w:rPr>
          <w:szCs w:val="28"/>
        </w:rPr>
        <w:br/>
      </w:r>
      <w:r w:rsidRPr="007B74C0">
        <w:rPr>
          <w:szCs w:val="28"/>
        </w:rPr>
        <w:t>на основании стандартизированных тарифных ставок</w:t>
      </w:r>
      <w:r>
        <w:rPr>
          <w:szCs w:val="28"/>
        </w:rPr>
        <w:t xml:space="preserve"> </w:t>
      </w:r>
      <w:r w:rsidRPr="007B74C0">
        <w:rPr>
          <w:szCs w:val="28"/>
        </w:rPr>
        <w:t>установленны</w:t>
      </w:r>
      <w:r>
        <w:rPr>
          <w:szCs w:val="28"/>
        </w:rPr>
        <w:t>х</w:t>
      </w:r>
      <w:r w:rsidRPr="007B74C0">
        <w:rPr>
          <w:szCs w:val="28"/>
        </w:rPr>
        <w:t xml:space="preserve"> пунктом 2 приказа, рассчитывается с использованием формулы, предусмотренной пунктом 34 Методических указаний по расчёту размера платы за технологическое присоединение газоиспользующего оборудования к сетям газораспределения </w:t>
      </w:r>
      <w:r w:rsidR="005F52DC">
        <w:rPr>
          <w:szCs w:val="28"/>
        </w:rPr>
        <w:br/>
      </w:r>
      <w:r w:rsidRPr="007B74C0">
        <w:rPr>
          <w:szCs w:val="28"/>
        </w:rPr>
        <w:t>и (или) стандартизированных тарифн</w:t>
      </w:r>
      <w:r>
        <w:rPr>
          <w:szCs w:val="28"/>
        </w:rPr>
        <w:t>ы</w:t>
      </w:r>
      <w:r w:rsidRPr="007B74C0">
        <w:rPr>
          <w:szCs w:val="28"/>
        </w:rPr>
        <w:t>х ставок, определяющих её величину, утверждённых приказом ФАС России от 16.08.2018 № 1151/18.</w:t>
      </w:r>
    </w:p>
    <w:p w:rsidR="000A401D" w:rsidRPr="000B3AD3" w:rsidRDefault="000B3AD3" w:rsidP="000B3AD3">
      <w:pPr>
        <w:pStyle w:val="ac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0B3AD3">
        <w:rPr>
          <w:szCs w:val="28"/>
        </w:rPr>
        <w:t xml:space="preserve">Размер платы за технологическое присоединение, определяемый </w:t>
      </w:r>
      <w:r w:rsidR="005F52DC">
        <w:rPr>
          <w:szCs w:val="28"/>
        </w:rPr>
        <w:br/>
      </w:r>
      <w:r w:rsidRPr="000B3AD3">
        <w:rPr>
          <w:szCs w:val="28"/>
        </w:rPr>
        <w:t>на основании стандартизированных тарифных ставок</w:t>
      </w:r>
      <w:r>
        <w:rPr>
          <w:szCs w:val="28"/>
        </w:rPr>
        <w:t xml:space="preserve"> </w:t>
      </w:r>
      <w:r w:rsidRPr="000B3AD3">
        <w:rPr>
          <w:szCs w:val="28"/>
        </w:rPr>
        <w:t xml:space="preserve">установленных пунктом </w:t>
      </w:r>
      <w:r>
        <w:rPr>
          <w:szCs w:val="28"/>
        </w:rPr>
        <w:t>3</w:t>
      </w:r>
      <w:r w:rsidRPr="000B3AD3">
        <w:rPr>
          <w:szCs w:val="28"/>
        </w:rPr>
        <w:t xml:space="preserve"> приказа, рассчитывается с использованием формулы, предусмотренной пунктом 42 Методических указаний по расчёту размера платы за технологическое присоединение газоиспользующего оборудования к сетям газораспределения </w:t>
      </w:r>
      <w:r w:rsidR="005F52DC">
        <w:rPr>
          <w:szCs w:val="28"/>
        </w:rPr>
        <w:br/>
      </w:r>
      <w:r w:rsidRPr="000B3AD3">
        <w:rPr>
          <w:szCs w:val="28"/>
        </w:rPr>
        <w:t>и (или) стандартизированных тарифных ставок, определяющих её величину,</w:t>
      </w:r>
      <w:r>
        <w:rPr>
          <w:szCs w:val="28"/>
        </w:rPr>
        <w:t xml:space="preserve"> </w:t>
      </w:r>
      <w:r w:rsidRPr="000B3AD3">
        <w:rPr>
          <w:szCs w:val="28"/>
        </w:rPr>
        <w:t>утверждённых приказом ФАС России от 16.08.2018 № 1151/18.</w:t>
      </w:r>
    </w:p>
    <w:p w:rsidR="009D1BD5" w:rsidRPr="000A401D" w:rsidRDefault="009D1BD5" w:rsidP="005F52DC">
      <w:pPr>
        <w:pStyle w:val="ac"/>
        <w:numPr>
          <w:ilvl w:val="0"/>
          <w:numId w:val="3"/>
        </w:numPr>
        <w:ind w:left="0" w:firstLine="851"/>
        <w:jc w:val="both"/>
      </w:pPr>
      <w:r w:rsidRPr="000A401D">
        <w:t>Разместить</w:t>
      </w:r>
      <w:r w:rsidR="00FB56F8" w:rsidRPr="000A401D">
        <w:t xml:space="preserve"> настоящий</w:t>
      </w:r>
      <w:r w:rsidRPr="000A401D">
        <w:t xml:space="preserve"> </w:t>
      </w:r>
      <w:r w:rsidR="00FB56F8" w:rsidRPr="000A401D">
        <w:t>приказ</w:t>
      </w:r>
      <w:r w:rsidRPr="000A401D">
        <w:t xml:space="preserve"> на официальном сайте </w:t>
      </w:r>
      <w:r w:rsidR="00FB56F8" w:rsidRPr="000A401D">
        <w:t>Министерства энергетики и тарифов</w:t>
      </w:r>
      <w:r w:rsidRPr="000A401D">
        <w:t xml:space="preserve"> Республики Дагестан в информационно-телекоммуникационной сети «Интернет» (</w:t>
      </w:r>
      <w:r w:rsidR="00D95CA9" w:rsidRPr="009B698F">
        <w:t>minenergord.e-dag.ru</w:t>
      </w:r>
      <w:r w:rsidRPr="000A401D">
        <w:t>).</w:t>
      </w:r>
    </w:p>
    <w:p w:rsidR="009D1BD5" w:rsidRDefault="00FB56F8" w:rsidP="000A401D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0A401D">
        <w:t>Направить настоящий приказ</w:t>
      </w:r>
      <w:r w:rsidR="009D1BD5" w:rsidRPr="000A401D">
        <w:t xml:space="preserve"> на государственную регистрацию в Министерство юстиции Республики Дагестан</w:t>
      </w:r>
      <w:r w:rsidR="00F918F4">
        <w:t>.</w:t>
      </w:r>
      <w:r w:rsidR="009D1BD5" w:rsidRPr="000A401D">
        <w:t xml:space="preserve"> </w:t>
      </w:r>
    </w:p>
    <w:p w:rsidR="00043C9C" w:rsidRPr="000A401D" w:rsidRDefault="00043C9C" w:rsidP="001C2C4C">
      <w:pPr>
        <w:pStyle w:val="ac"/>
        <w:numPr>
          <w:ilvl w:val="0"/>
          <w:numId w:val="3"/>
        </w:numPr>
        <w:tabs>
          <w:tab w:val="left" w:pos="993"/>
        </w:tabs>
        <w:ind w:left="0" w:firstLine="851"/>
        <w:jc w:val="both"/>
      </w:pPr>
      <w:r>
        <w:t>Признать утратившим силу с 1 января 202</w:t>
      </w:r>
      <w:r w:rsidR="005F52DC">
        <w:t>4</w:t>
      </w:r>
      <w:r>
        <w:t xml:space="preserve"> года </w:t>
      </w:r>
      <w:r w:rsidR="005F52DC">
        <w:t>Приказ Министерства энергетики и тарифов Республики Дагестан</w:t>
      </w:r>
      <w:r>
        <w:t xml:space="preserve"> от </w:t>
      </w:r>
      <w:bookmarkStart w:id="0" w:name="_GoBack"/>
      <w:bookmarkEnd w:id="0"/>
      <w:r w:rsidR="005F52DC">
        <w:t>29</w:t>
      </w:r>
      <w:r>
        <w:t xml:space="preserve"> </w:t>
      </w:r>
      <w:r w:rsidR="005F52DC">
        <w:t>декабря</w:t>
      </w:r>
      <w:r>
        <w:t xml:space="preserve"> 20</w:t>
      </w:r>
      <w:r w:rsidR="005F52DC">
        <w:t>22</w:t>
      </w:r>
      <w:r>
        <w:t xml:space="preserve"> года №</w:t>
      </w:r>
      <w:r w:rsidR="005F52DC">
        <w:t xml:space="preserve"> 45-ОД-245/22</w:t>
      </w:r>
      <w:r>
        <w:t xml:space="preserve"> </w:t>
      </w:r>
      <w:r w:rsidR="00F918F4">
        <w:t>«</w:t>
      </w:r>
      <w:r w:rsidR="001C2C4C" w:rsidRPr="001C2C4C">
        <w:t>Об установлении платы за технологическое присоединение газоиспользующего оборудования к газораспределительным сетям и 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АО «Газпром газораспределение Махачкала»</w:t>
      </w:r>
      <w:r w:rsidR="00F918F4" w:rsidRPr="00F918F4">
        <w:rPr>
          <w:szCs w:val="28"/>
        </w:rPr>
        <w:t xml:space="preserve"> </w:t>
      </w:r>
      <w:r w:rsidR="00F918F4" w:rsidRPr="00D23F8E">
        <w:rPr>
          <w:szCs w:val="28"/>
        </w:rPr>
        <w:t>(зарегистрировано Министерством юстиции Республики Дагестан 30.12.2022 г., регистрационный номер 643</w:t>
      </w:r>
      <w:r w:rsidR="00B44C17">
        <w:rPr>
          <w:szCs w:val="28"/>
        </w:rPr>
        <w:t>6</w:t>
      </w:r>
      <w:r w:rsidR="00F918F4" w:rsidRPr="00D23F8E">
        <w:rPr>
          <w:szCs w:val="28"/>
        </w:rPr>
        <w:t>)</w:t>
      </w:r>
      <w:r w:rsidR="00F918F4" w:rsidRPr="00F10F6D">
        <w:t>.</w:t>
      </w:r>
    </w:p>
    <w:p w:rsidR="009D1BD5" w:rsidRPr="000A401D" w:rsidRDefault="00FB56F8" w:rsidP="000A401D">
      <w:pPr>
        <w:pStyle w:val="ac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A401D">
        <w:rPr>
          <w:spacing w:val="-1"/>
          <w:szCs w:val="28"/>
        </w:rPr>
        <w:t>Настоящий</w:t>
      </w:r>
      <w:r w:rsidR="000B7DC2" w:rsidRPr="000A401D">
        <w:rPr>
          <w:spacing w:val="-1"/>
          <w:szCs w:val="28"/>
        </w:rPr>
        <w:t xml:space="preserve"> </w:t>
      </w:r>
      <w:r w:rsidRPr="000A401D">
        <w:rPr>
          <w:spacing w:val="-1"/>
          <w:szCs w:val="28"/>
        </w:rPr>
        <w:t>приказ</w:t>
      </w:r>
      <w:r w:rsidR="000B7DC2" w:rsidRPr="000A401D">
        <w:rPr>
          <w:spacing w:val="-1"/>
          <w:szCs w:val="28"/>
        </w:rPr>
        <w:t xml:space="preserve"> вступает в силу </w:t>
      </w:r>
      <w:r w:rsidR="001C2C4C">
        <w:rPr>
          <w:spacing w:val="-1"/>
          <w:szCs w:val="28"/>
        </w:rPr>
        <w:t>в установленном</w:t>
      </w:r>
      <w:r w:rsidR="00F918F4">
        <w:rPr>
          <w:spacing w:val="-1"/>
          <w:szCs w:val="28"/>
        </w:rPr>
        <w:t xml:space="preserve"> </w:t>
      </w:r>
      <w:r w:rsidR="00F918F4" w:rsidRPr="000A401D">
        <w:t>законодательством</w:t>
      </w:r>
      <w:r w:rsidR="001C2C4C">
        <w:rPr>
          <w:spacing w:val="-1"/>
          <w:szCs w:val="28"/>
        </w:rPr>
        <w:t xml:space="preserve"> порядке</w:t>
      </w:r>
      <w:r w:rsidR="000B7DC2" w:rsidRPr="000A401D">
        <w:rPr>
          <w:spacing w:val="-1"/>
          <w:szCs w:val="28"/>
        </w:rPr>
        <w:t>.</w:t>
      </w:r>
    </w:p>
    <w:p w:rsidR="00972DC9" w:rsidRDefault="00972DC9" w:rsidP="00972DC9"/>
    <w:p w:rsidR="0052548B" w:rsidRDefault="0052548B" w:rsidP="00972DC9"/>
    <w:p w:rsidR="0052548B" w:rsidRDefault="0052548B" w:rsidP="00972DC9"/>
    <w:p w:rsidR="00972DC9" w:rsidRDefault="00972DC9" w:rsidP="00972DC9"/>
    <w:p w:rsidR="0052548B" w:rsidRDefault="0052548B" w:rsidP="0052548B">
      <w:pPr>
        <w:jc w:val="both"/>
        <w:rPr>
          <w:b/>
          <w:sz w:val="28"/>
          <w:szCs w:val="24"/>
        </w:rPr>
      </w:pPr>
      <w:r>
        <w:rPr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 xml:space="preserve">инистр                                              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             </w:t>
      </w:r>
      <w:r w:rsidR="001C2C4C">
        <w:rPr>
          <w:rFonts w:eastAsia="Calibri"/>
          <w:b/>
          <w:sz w:val="28"/>
          <w:szCs w:val="28"/>
        </w:rPr>
        <w:t>М. Шихалиев</w:t>
      </w:r>
    </w:p>
    <w:p w:rsidR="0052548B" w:rsidRDefault="0052548B" w:rsidP="0052548B">
      <w:pPr>
        <w:jc w:val="both"/>
        <w:rPr>
          <w:b/>
          <w:sz w:val="28"/>
          <w:szCs w:val="24"/>
        </w:rPr>
      </w:pPr>
    </w:p>
    <w:p w:rsidR="0052548B" w:rsidRDefault="0052548B" w:rsidP="0052548B">
      <w:pPr>
        <w:ind w:firstLine="709"/>
        <w:jc w:val="both"/>
        <w:rPr>
          <w:b/>
          <w:sz w:val="28"/>
          <w:szCs w:val="24"/>
        </w:rPr>
      </w:pPr>
    </w:p>
    <w:p w:rsidR="00972DC9" w:rsidRDefault="00972DC9" w:rsidP="00972DC9"/>
    <w:p w:rsidR="003C028A" w:rsidRDefault="003C028A" w:rsidP="00972DC9"/>
    <w:p w:rsidR="000A401D" w:rsidRDefault="000A401D" w:rsidP="00972DC9"/>
    <w:p w:rsidR="000A401D" w:rsidRDefault="000A401D" w:rsidP="00972DC9"/>
    <w:p w:rsidR="000A401D" w:rsidRDefault="000A401D" w:rsidP="00972DC9"/>
    <w:p w:rsidR="000A401D" w:rsidRDefault="000A401D" w:rsidP="00972DC9"/>
    <w:p w:rsidR="005E560B" w:rsidRDefault="005E560B" w:rsidP="00972DC9"/>
    <w:p w:rsidR="005E560B" w:rsidRDefault="005E560B" w:rsidP="00972DC9"/>
    <w:p w:rsidR="00972DC9" w:rsidRPr="00972DC9" w:rsidRDefault="00972DC9" w:rsidP="00972DC9"/>
    <w:tbl>
      <w:tblPr>
        <w:tblW w:w="9233" w:type="dxa"/>
        <w:tblInd w:w="690" w:type="dxa"/>
        <w:tblLook w:val="04A0" w:firstRow="1" w:lastRow="0" w:firstColumn="1" w:lastColumn="0" w:noHBand="0" w:noVBand="1"/>
      </w:tblPr>
      <w:tblGrid>
        <w:gridCol w:w="9233"/>
      </w:tblGrid>
      <w:tr w:rsidR="009D1BD5" w:rsidRPr="00C0089E" w:rsidTr="00F1174F">
        <w:trPr>
          <w:trHeight w:val="285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D5" w:rsidRPr="00C0089E" w:rsidRDefault="009D1BD5" w:rsidP="000B7DC2">
            <w:pPr>
              <w:jc w:val="right"/>
              <w:rPr>
                <w:sz w:val="22"/>
                <w:szCs w:val="28"/>
              </w:rPr>
            </w:pPr>
            <w:r>
              <w:rPr>
                <w:sz w:val="28"/>
              </w:rPr>
              <w:br w:type="page"/>
            </w:r>
            <w:r w:rsidRPr="00C0089E">
              <w:rPr>
                <w:sz w:val="22"/>
                <w:szCs w:val="28"/>
              </w:rPr>
              <w:t xml:space="preserve">Приложение </w:t>
            </w:r>
            <w:r w:rsidR="00D03729">
              <w:rPr>
                <w:sz w:val="22"/>
                <w:szCs w:val="28"/>
              </w:rPr>
              <w:t>№1</w:t>
            </w:r>
            <w:r w:rsidRPr="00C0089E">
              <w:rPr>
                <w:sz w:val="22"/>
                <w:szCs w:val="28"/>
              </w:rPr>
              <w:t xml:space="preserve">               </w:t>
            </w:r>
          </w:p>
        </w:tc>
      </w:tr>
      <w:tr w:rsidR="009D1BD5" w:rsidRPr="00C0089E" w:rsidTr="00F1174F">
        <w:trPr>
          <w:trHeight w:val="30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F8" w:rsidRDefault="009D1BD5" w:rsidP="00FB56F8">
            <w:pPr>
              <w:jc w:val="right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к </w:t>
            </w:r>
            <w:r w:rsidR="00FB56F8">
              <w:rPr>
                <w:sz w:val="22"/>
                <w:szCs w:val="28"/>
              </w:rPr>
              <w:t>приказу</w:t>
            </w:r>
            <w:r>
              <w:rPr>
                <w:sz w:val="22"/>
                <w:szCs w:val="28"/>
              </w:rPr>
              <w:t xml:space="preserve"> </w:t>
            </w:r>
            <w:r w:rsidR="00FB56F8">
              <w:rPr>
                <w:sz w:val="22"/>
                <w:szCs w:val="28"/>
              </w:rPr>
              <w:t>Министерства энергетики и тарифов</w:t>
            </w:r>
          </w:p>
          <w:p w:rsidR="00B30047" w:rsidRPr="00C0089E" w:rsidRDefault="00B30047" w:rsidP="00B30047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Республики Дагестан</w:t>
            </w:r>
          </w:p>
        </w:tc>
      </w:tr>
      <w:tr w:rsidR="009D1BD5" w:rsidRPr="00C0089E" w:rsidTr="008663DE">
        <w:trPr>
          <w:trHeight w:val="336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D5" w:rsidRPr="00C0089E" w:rsidRDefault="009D1BD5" w:rsidP="00A26B60">
            <w:pPr>
              <w:jc w:val="right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от </w:t>
            </w:r>
            <w:r w:rsidR="00FB56F8">
              <w:rPr>
                <w:sz w:val="22"/>
                <w:szCs w:val="28"/>
              </w:rPr>
              <w:t>_</w:t>
            </w:r>
            <w:r w:rsidR="00F1174F">
              <w:rPr>
                <w:sz w:val="22"/>
                <w:szCs w:val="28"/>
                <w:lang w:val="en-US"/>
              </w:rPr>
              <w:t>__</w:t>
            </w:r>
            <w:r w:rsidR="008618AC">
              <w:rPr>
                <w:sz w:val="22"/>
                <w:szCs w:val="28"/>
              </w:rPr>
              <w:t>___</w:t>
            </w:r>
            <w:r w:rsidR="00F1174F">
              <w:rPr>
                <w:sz w:val="22"/>
                <w:szCs w:val="28"/>
                <w:lang w:val="en-US"/>
              </w:rPr>
              <w:t>__</w:t>
            </w:r>
            <w:r w:rsidR="00FB56F8">
              <w:rPr>
                <w:sz w:val="22"/>
                <w:szCs w:val="28"/>
              </w:rPr>
              <w:t>_</w:t>
            </w:r>
            <w:r w:rsidR="00972DC9">
              <w:rPr>
                <w:sz w:val="22"/>
                <w:szCs w:val="28"/>
              </w:rPr>
              <w:t xml:space="preserve"> </w:t>
            </w:r>
            <w:r w:rsidRPr="00A26B60">
              <w:rPr>
                <w:sz w:val="22"/>
                <w:szCs w:val="28"/>
              </w:rPr>
              <w:t>20</w:t>
            </w:r>
            <w:r w:rsidR="00820EFD" w:rsidRPr="00A26B60">
              <w:rPr>
                <w:sz w:val="22"/>
                <w:szCs w:val="28"/>
              </w:rPr>
              <w:t>2</w:t>
            </w:r>
            <w:r w:rsidR="00FB56F8">
              <w:rPr>
                <w:sz w:val="22"/>
                <w:szCs w:val="28"/>
              </w:rPr>
              <w:t>2</w:t>
            </w:r>
            <w:r w:rsidRPr="00A26B60">
              <w:rPr>
                <w:sz w:val="22"/>
                <w:szCs w:val="28"/>
              </w:rPr>
              <w:t>г.</w:t>
            </w:r>
            <w:r w:rsidRPr="00C0089E">
              <w:rPr>
                <w:sz w:val="22"/>
                <w:szCs w:val="28"/>
              </w:rPr>
              <w:t xml:space="preserve"> № </w:t>
            </w:r>
            <w:r w:rsidR="00363D7B">
              <w:rPr>
                <w:sz w:val="22"/>
                <w:szCs w:val="28"/>
              </w:rPr>
              <w:t>_</w:t>
            </w:r>
            <w:r w:rsidR="008618AC">
              <w:rPr>
                <w:sz w:val="22"/>
                <w:szCs w:val="28"/>
              </w:rPr>
              <w:t>_______</w:t>
            </w:r>
            <w:r w:rsidR="00820EFD">
              <w:rPr>
                <w:sz w:val="22"/>
                <w:szCs w:val="28"/>
              </w:rPr>
              <w:t>_</w:t>
            </w:r>
            <w:r w:rsidR="0052548B">
              <w:rPr>
                <w:sz w:val="22"/>
                <w:szCs w:val="28"/>
              </w:rPr>
              <w:t>__</w:t>
            </w:r>
          </w:p>
        </w:tc>
      </w:tr>
    </w:tbl>
    <w:p w:rsidR="009D1BD5" w:rsidRPr="00C0089E" w:rsidRDefault="009D1BD5" w:rsidP="009D1BD5">
      <w:pPr>
        <w:jc w:val="center"/>
        <w:rPr>
          <w:rFonts w:eastAsia="Calibri"/>
          <w:sz w:val="28"/>
          <w:szCs w:val="28"/>
          <w:lang w:eastAsia="en-US"/>
        </w:rPr>
      </w:pPr>
    </w:p>
    <w:p w:rsidR="00D03729" w:rsidRDefault="00D03729" w:rsidP="00D03729">
      <w:pPr>
        <w:jc w:val="center"/>
        <w:rPr>
          <w:b/>
          <w:bCs/>
          <w:sz w:val="28"/>
          <w:szCs w:val="28"/>
        </w:rPr>
      </w:pPr>
      <w:r w:rsidRPr="00D03729">
        <w:rPr>
          <w:b/>
          <w:bCs/>
          <w:sz w:val="28"/>
          <w:szCs w:val="28"/>
        </w:rPr>
        <w:t>Плата за технологическое присоединение газоиспользующего оборудования к газораспределительным сетям</w:t>
      </w:r>
      <w:r w:rsidR="005371A1">
        <w:rPr>
          <w:b/>
          <w:bCs/>
          <w:sz w:val="28"/>
          <w:szCs w:val="28"/>
        </w:rPr>
        <w:t xml:space="preserve"> </w:t>
      </w:r>
      <w:r w:rsidR="005371A1" w:rsidRPr="005371A1">
        <w:rPr>
          <w:b/>
          <w:bCs/>
          <w:sz w:val="28"/>
          <w:szCs w:val="28"/>
        </w:rPr>
        <w:t>АО «Газпром газораспределение Махачкала»</w:t>
      </w:r>
      <w:r w:rsidRPr="00D03729">
        <w:rPr>
          <w:b/>
          <w:bCs/>
          <w:sz w:val="28"/>
          <w:szCs w:val="28"/>
        </w:rPr>
        <w:t xml:space="preserve"> </w:t>
      </w:r>
      <w:r w:rsidR="0044005B">
        <w:rPr>
          <w:b/>
          <w:bCs/>
          <w:sz w:val="28"/>
          <w:szCs w:val="28"/>
        </w:rPr>
        <w:t>на 2024 год</w:t>
      </w:r>
    </w:p>
    <w:p w:rsidR="005371A1" w:rsidRPr="00D03729" w:rsidRDefault="005371A1" w:rsidP="00D03729">
      <w:pPr>
        <w:jc w:val="center"/>
        <w:rPr>
          <w:b/>
          <w:bCs/>
          <w:sz w:val="28"/>
          <w:szCs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00"/>
        <w:gridCol w:w="2410"/>
      </w:tblGrid>
      <w:tr w:rsidR="00D03729" w:rsidRPr="0092683E" w:rsidTr="00D03729"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№ п/п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Категории заявителей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Размер платы за одно подключение, руб.</w:t>
            </w:r>
          </w:p>
        </w:tc>
      </w:tr>
      <w:tr w:rsidR="00D03729" w:rsidRPr="0092683E" w:rsidTr="00D03729"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83E">
              <w:rPr>
                <w:bCs/>
                <w:sz w:val="28"/>
                <w:szCs w:val="28"/>
              </w:rPr>
              <w:t>Заявители, намеревающиеся использовать газ для целей предпринимательской (коммерческой) деятельности, с максимальным расходом газа</w:t>
            </w:r>
            <w:r w:rsidRPr="0092683E">
              <w:rPr>
                <w:sz w:val="28"/>
                <w:szCs w:val="28"/>
              </w:rPr>
              <w:t xml:space="preserve"> газоиспользующего оборудования</w:t>
            </w:r>
            <w:r w:rsidRPr="0092683E">
              <w:rPr>
                <w:bCs/>
                <w:sz w:val="28"/>
                <w:szCs w:val="28"/>
              </w:rPr>
              <w:t>, не превышающим 15 куб. метров в час, с учетом расхода газа, ранее подключенного в данной точке подключения газоиспользующего оборудования заявителя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3729" w:rsidRDefault="00F557DA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DA">
              <w:rPr>
                <w:sz w:val="28"/>
                <w:szCs w:val="28"/>
              </w:rPr>
              <w:t>32 840,32</w:t>
            </w: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 xml:space="preserve">(без учета НДС) </w:t>
            </w:r>
          </w:p>
        </w:tc>
      </w:tr>
      <w:tr w:rsidR="00D03729" w:rsidRPr="0092683E" w:rsidTr="00D03729">
        <w:trPr>
          <w:trHeight w:val="1915"/>
        </w:trPr>
        <w:tc>
          <w:tcPr>
            <w:tcW w:w="852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D03729" w:rsidRPr="0092683E" w:rsidRDefault="00D03729" w:rsidP="000328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 xml:space="preserve">Прочие заявители, не намеревающиеся использовать газ для целей предпринимательской (коммерческой) деятельности, с максимальным расходом газа газоиспользующего оборудования, не превышающим 5 куб. метров в час, с учетом расхода газа, ранее подключенного в данной точке подключения газоиспользующего оборудования заявителя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3759" w:rsidRDefault="00F557DA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DA">
              <w:rPr>
                <w:sz w:val="28"/>
                <w:szCs w:val="28"/>
              </w:rPr>
              <w:t>39 408,38</w:t>
            </w:r>
            <w:r w:rsidR="00093759" w:rsidRPr="00093759">
              <w:rPr>
                <w:sz w:val="28"/>
                <w:szCs w:val="28"/>
              </w:rPr>
              <w:t xml:space="preserve"> </w:t>
            </w:r>
          </w:p>
          <w:p w:rsidR="00D03729" w:rsidRPr="0092683E" w:rsidRDefault="00D03729" w:rsidP="000328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683E">
              <w:rPr>
                <w:sz w:val="28"/>
                <w:szCs w:val="28"/>
              </w:rPr>
              <w:t>(с учетом НДС)</w:t>
            </w:r>
          </w:p>
        </w:tc>
      </w:tr>
    </w:tbl>
    <w:p w:rsidR="00972B78" w:rsidRDefault="00972B78" w:rsidP="009D1BD5">
      <w:pPr>
        <w:jc w:val="center"/>
        <w:rPr>
          <w:rFonts w:eastAsia="Calibri"/>
          <w:b/>
          <w:sz w:val="28"/>
          <w:szCs w:val="28"/>
          <w:lang w:eastAsia="en-US"/>
        </w:rPr>
        <w:sectPr w:rsidR="00972B78" w:rsidSect="00F1174F">
          <w:footerReference w:type="even" r:id="rId8"/>
          <w:footerReference w:type="default" r:id="rId9"/>
          <w:pgSz w:w="11906" w:h="16838"/>
          <w:pgMar w:top="1134" w:right="851" w:bottom="1559" w:left="1134" w:header="0" w:footer="0" w:gutter="0"/>
          <w:cols w:space="720"/>
          <w:titlePg/>
        </w:sectPr>
      </w:pPr>
    </w:p>
    <w:tbl>
      <w:tblPr>
        <w:tblW w:w="8949" w:type="dxa"/>
        <w:tblInd w:w="690" w:type="dxa"/>
        <w:tblLook w:val="04A0" w:firstRow="1" w:lastRow="0" w:firstColumn="1" w:lastColumn="0" w:noHBand="0" w:noVBand="1"/>
      </w:tblPr>
      <w:tblGrid>
        <w:gridCol w:w="8949"/>
      </w:tblGrid>
      <w:tr w:rsidR="00972B78" w:rsidRPr="00972B78" w:rsidTr="004E629C">
        <w:trPr>
          <w:trHeight w:val="28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8"/>
              </w:rPr>
              <w:lastRenderedPageBreak/>
              <w:br w:type="page"/>
            </w:r>
            <w:r w:rsidRPr="00972B78">
              <w:rPr>
                <w:sz w:val="22"/>
                <w:szCs w:val="28"/>
              </w:rPr>
              <w:t xml:space="preserve">Приложение №2                </w:t>
            </w:r>
          </w:p>
        </w:tc>
      </w:tr>
      <w:tr w:rsidR="00972B78" w:rsidRPr="00972B78" w:rsidTr="004E629C">
        <w:trPr>
          <w:trHeight w:val="300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к приказу Министерства энергетики и тарифов</w:t>
            </w:r>
          </w:p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Республики Дагестан</w:t>
            </w:r>
          </w:p>
        </w:tc>
      </w:tr>
      <w:tr w:rsidR="00972B78" w:rsidRPr="00972B78" w:rsidTr="004E629C">
        <w:trPr>
          <w:trHeight w:val="31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от ____________ 2023г. № _____________</w:t>
            </w:r>
          </w:p>
        </w:tc>
      </w:tr>
    </w:tbl>
    <w:p w:rsidR="00972B78" w:rsidRPr="00972B78" w:rsidRDefault="00972B78" w:rsidP="00972B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1417"/>
        <w:gridCol w:w="2126"/>
      </w:tblGrid>
      <w:tr w:rsidR="00972B78" w:rsidRPr="00972B78" w:rsidTr="004E629C">
        <w:trPr>
          <w:trHeight w:val="9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bCs/>
                <w:sz w:val="28"/>
                <w:szCs w:val="28"/>
              </w:rPr>
            </w:pPr>
            <w:r w:rsidRPr="00972B78">
              <w:rPr>
                <w:b/>
                <w:bCs/>
                <w:sz w:val="28"/>
                <w:szCs w:val="28"/>
              </w:rPr>
              <w:t>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 для АО «Газпром газораспределение Махачкала» на 2024 год</w:t>
            </w:r>
          </w:p>
        </w:tc>
      </w:tr>
      <w:tr w:rsidR="00972B78" w:rsidRPr="00972B78" w:rsidTr="004E629C">
        <w:trPr>
          <w:trHeight w:val="4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</w:pPr>
          </w:p>
        </w:tc>
      </w:tr>
      <w:tr w:rsidR="00972B78" w:rsidRPr="00972B78" w:rsidTr="004E629C">
        <w:trPr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sz w:val="28"/>
                <w:szCs w:val="28"/>
              </w:rPr>
            </w:pPr>
            <w:r w:rsidRPr="00972B7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sz w:val="28"/>
                <w:szCs w:val="28"/>
              </w:rPr>
            </w:pPr>
            <w:r w:rsidRPr="00972B7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2B78">
              <w:rPr>
                <w:b/>
                <w:sz w:val="28"/>
                <w:szCs w:val="28"/>
              </w:rPr>
              <w:t>Ед.изм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sz w:val="28"/>
                <w:szCs w:val="28"/>
              </w:rPr>
            </w:pPr>
            <w:r w:rsidRPr="00972B78">
              <w:rPr>
                <w:b/>
                <w:sz w:val="28"/>
                <w:szCs w:val="28"/>
              </w:rPr>
              <w:t xml:space="preserve">Размер стандартизированной тарифной ставки, </w:t>
            </w:r>
            <w:r w:rsidRPr="00972B78">
              <w:rPr>
                <w:b/>
                <w:sz w:val="28"/>
                <w:szCs w:val="28"/>
              </w:rPr>
              <w:br/>
              <w:t>без учета НДС</w:t>
            </w:r>
          </w:p>
        </w:tc>
      </w:tr>
      <w:tr w:rsidR="00972B78" w:rsidRPr="00972B78" w:rsidTr="004E629C">
        <w:trPr>
          <w:trHeight w:val="69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газопровода (С1)</w:t>
            </w:r>
          </w:p>
        </w:tc>
      </w:tr>
      <w:tr w:rsidR="00972B78" w:rsidRPr="00972B78" w:rsidTr="004E629C">
        <w:trPr>
          <w:trHeight w:val="4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Надземный тип прокладки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протяженностью до 100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  <w:lang w:val="en-US"/>
              </w:rPr>
            </w:pPr>
            <w:r w:rsidRPr="00972B78">
              <w:rPr>
                <w:sz w:val="24"/>
                <w:szCs w:val="24"/>
                <w:lang w:val="en-US"/>
              </w:rPr>
              <w:t>2 613,05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протяженностью 101 - 500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  <w:lang w:val="en-US"/>
              </w:rPr>
            </w:pPr>
            <w:r w:rsidRPr="00972B78">
              <w:rPr>
                <w:sz w:val="24"/>
                <w:szCs w:val="24"/>
                <w:lang w:val="en-US"/>
              </w:rPr>
              <w:t>5 754,71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наружным диаметром 100 мм и более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1.1.2.1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протяженностью 101 - 500 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5 067,63</w:t>
            </w:r>
          </w:p>
        </w:tc>
      </w:tr>
      <w:tr w:rsidR="00972B78" w:rsidRPr="00972B78" w:rsidTr="004E629C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Стандартизированные тарифные ставки на покрытие расходов ГРО, связанных со строительством стальных газопроводов (С2)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Надземный (наземный) тип прокладки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наружным диаметром 51 - 100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641 079,79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наружным диаметром 101 – 158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653 904,80</w:t>
            </w:r>
          </w:p>
        </w:tc>
      </w:tr>
      <w:tr w:rsidR="00972B78" w:rsidRPr="00972B78" w:rsidTr="004E629C">
        <w:trPr>
          <w:trHeight w:val="9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3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и строительством пунктов редуцирования газа, пропускной способностью (С5):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100 - 399 </w:t>
            </w:r>
            <w:proofErr w:type="spellStart"/>
            <w:r w:rsidRPr="00972B78">
              <w:rPr>
                <w:sz w:val="24"/>
                <w:szCs w:val="24"/>
              </w:rPr>
              <w:t>куб.м</w:t>
            </w:r>
            <w:proofErr w:type="spellEnd"/>
            <w:r w:rsidRPr="00972B78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</w:t>
            </w:r>
            <w:proofErr w:type="spellStart"/>
            <w:r w:rsidRPr="00972B78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2277,71</w:t>
            </w:r>
          </w:p>
        </w:tc>
      </w:tr>
      <w:tr w:rsidR="00972B78" w:rsidRPr="00972B78" w:rsidTr="004E629C">
        <w:trPr>
          <w:trHeight w:val="14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Стандартизированные тарифные ставки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972B78">
              <w:rPr>
                <w:sz w:val="24"/>
                <w:szCs w:val="24"/>
              </w:rPr>
              <w:t>газопотребления</w:t>
            </w:r>
            <w:proofErr w:type="spellEnd"/>
            <w:r w:rsidRPr="00972B78">
              <w:rPr>
                <w:sz w:val="24"/>
                <w:szCs w:val="24"/>
              </w:rPr>
              <w:t xml:space="preserve"> основного абонента (С7)</w:t>
            </w:r>
          </w:p>
        </w:tc>
      </w:tr>
      <w:tr w:rsidR="00972B78" w:rsidRPr="00972B78" w:rsidTr="004E629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both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Стандартизированные тарифные ставки, связанные с мониторингом выполнения Заявителем технических условий (С7.1)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1 161,69</w:t>
            </w:r>
          </w:p>
        </w:tc>
      </w:tr>
      <w:tr w:rsidR="00972B78" w:rsidRPr="00972B78" w:rsidTr="004E629C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lastRenderedPageBreak/>
              <w:t>4.2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Стандартизированные тарифные ставки, связанные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972B78">
              <w:rPr>
                <w:sz w:val="24"/>
                <w:szCs w:val="24"/>
              </w:rPr>
              <w:t>газопотребления</w:t>
            </w:r>
            <w:proofErr w:type="spellEnd"/>
            <w:r w:rsidRPr="00972B78">
              <w:rPr>
                <w:sz w:val="24"/>
                <w:szCs w:val="24"/>
              </w:rPr>
              <w:t xml:space="preserve"> основного абонента (С7.2)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Стальной газопровод</w:t>
            </w:r>
          </w:p>
        </w:tc>
      </w:tr>
      <w:tr w:rsidR="00972B78" w:rsidRPr="00972B78" w:rsidTr="004E629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4.2.1.1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Наземная (надземная) прокладка, в том числе:</w:t>
            </w:r>
          </w:p>
        </w:tc>
      </w:tr>
      <w:tr w:rsidR="00972B78" w:rsidRPr="00972B78" w:rsidTr="004E629C">
        <w:trPr>
          <w:trHeight w:val="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4.2.1.1.1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both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 давлением до 0,005 МПа в газопроводе, в который осуществляется врезка, диаметром: </w:t>
            </w:r>
          </w:p>
        </w:tc>
      </w:tr>
      <w:tr w:rsidR="00972B78" w:rsidRPr="00972B78" w:rsidTr="004E629C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4.2.1.1.1.1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2 403,80</w:t>
            </w:r>
          </w:p>
        </w:tc>
      </w:tr>
    </w:tbl>
    <w:p w:rsidR="00972B78" w:rsidRPr="00972B78" w:rsidRDefault="00972B78" w:rsidP="00972B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72B78" w:rsidRDefault="00972B78" w:rsidP="009D1BD5">
      <w:pPr>
        <w:jc w:val="center"/>
        <w:rPr>
          <w:rFonts w:eastAsia="Calibri"/>
          <w:b/>
          <w:sz w:val="28"/>
          <w:szCs w:val="28"/>
          <w:lang w:eastAsia="en-US"/>
        </w:rPr>
        <w:sectPr w:rsidR="00972B78" w:rsidSect="00B46EEE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8949" w:type="dxa"/>
        <w:tblInd w:w="690" w:type="dxa"/>
        <w:tblLook w:val="04A0" w:firstRow="1" w:lastRow="0" w:firstColumn="1" w:lastColumn="0" w:noHBand="0" w:noVBand="1"/>
      </w:tblPr>
      <w:tblGrid>
        <w:gridCol w:w="8949"/>
      </w:tblGrid>
      <w:tr w:rsidR="00972B78" w:rsidRPr="00972B78" w:rsidTr="004E629C">
        <w:trPr>
          <w:trHeight w:val="28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8"/>
              </w:rPr>
              <w:lastRenderedPageBreak/>
              <w:br w:type="page"/>
            </w:r>
            <w:r w:rsidRPr="00972B78">
              <w:rPr>
                <w:sz w:val="22"/>
                <w:szCs w:val="28"/>
              </w:rPr>
              <w:t xml:space="preserve">Приложение №3                </w:t>
            </w:r>
          </w:p>
        </w:tc>
      </w:tr>
      <w:tr w:rsidR="00972B78" w:rsidRPr="00972B78" w:rsidTr="004E629C">
        <w:trPr>
          <w:trHeight w:val="300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к приказу Министерства энергетики и тарифов</w:t>
            </w:r>
          </w:p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Республики Дагестан</w:t>
            </w:r>
          </w:p>
        </w:tc>
      </w:tr>
      <w:tr w:rsidR="00972B78" w:rsidRPr="00972B78" w:rsidTr="004E629C">
        <w:trPr>
          <w:trHeight w:val="337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78" w:rsidRPr="00972B78" w:rsidRDefault="00972B78" w:rsidP="00972B78">
            <w:pPr>
              <w:jc w:val="right"/>
              <w:rPr>
                <w:sz w:val="22"/>
                <w:szCs w:val="28"/>
              </w:rPr>
            </w:pPr>
            <w:r w:rsidRPr="00972B78">
              <w:rPr>
                <w:sz w:val="22"/>
                <w:szCs w:val="28"/>
              </w:rPr>
              <w:t>от _</w:t>
            </w:r>
            <w:r w:rsidRPr="00972B78">
              <w:rPr>
                <w:sz w:val="22"/>
                <w:szCs w:val="28"/>
                <w:lang w:val="en-US"/>
              </w:rPr>
              <w:t>___</w:t>
            </w:r>
            <w:r w:rsidRPr="00972B78">
              <w:rPr>
                <w:sz w:val="22"/>
                <w:szCs w:val="28"/>
              </w:rPr>
              <w:t>____</w:t>
            </w:r>
            <w:r w:rsidRPr="00972B78">
              <w:rPr>
                <w:sz w:val="22"/>
                <w:szCs w:val="28"/>
                <w:lang w:val="en-US"/>
              </w:rPr>
              <w:t>_</w:t>
            </w:r>
            <w:r w:rsidRPr="00972B78">
              <w:rPr>
                <w:sz w:val="22"/>
                <w:szCs w:val="28"/>
              </w:rPr>
              <w:t>_ 2023г. № ____________</w:t>
            </w:r>
          </w:p>
        </w:tc>
      </w:tr>
    </w:tbl>
    <w:p w:rsidR="00972B78" w:rsidRPr="00972B78" w:rsidRDefault="00972B78" w:rsidP="00972B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51"/>
        <w:gridCol w:w="5256"/>
        <w:gridCol w:w="1832"/>
        <w:gridCol w:w="2693"/>
      </w:tblGrid>
      <w:tr w:rsidR="00972B78" w:rsidRPr="00972B78" w:rsidTr="004E629C">
        <w:trPr>
          <w:trHeight w:val="102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b/>
                <w:bCs/>
                <w:sz w:val="28"/>
                <w:szCs w:val="28"/>
              </w:rPr>
            </w:pPr>
            <w:r w:rsidRPr="00972B78">
              <w:rPr>
                <w:b/>
                <w:bCs/>
                <w:sz w:val="28"/>
                <w:szCs w:val="28"/>
              </w:rPr>
              <w:t xml:space="preserve">Стандартизированные тарифные ставки, используемые для определения величины платы за технологическое присоединение газоиспользующего оборудования внутри границ земельного участка заявителя </w:t>
            </w:r>
            <w:r w:rsidRPr="00972B78">
              <w:rPr>
                <w:b/>
                <w:bCs/>
                <w:sz w:val="28"/>
                <w:szCs w:val="28"/>
              </w:rPr>
              <w:br/>
              <w:t>для АО «Газпром газораспределение Махачкала» на 2024 год</w:t>
            </w:r>
          </w:p>
          <w:p w:rsidR="00972B78" w:rsidRPr="00972B78" w:rsidRDefault="00972B78" w:rsidP="00972B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2B78" w:rsidRPr="00972B78" w:rsidTr="004E629C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№ п/п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Величина стандартизированной ставки (без учета НДС)</w:t>
            </w:r>
          </w:p>
        </w:tc>
      </w:tr>
      <w:tr w:rsidR="00972B78" w:rsidRPr="00972B78" w:rsidTr="004E629C">
        <w:trPr>
          <w:trHeight w:val="15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</w:p>
        </w:tc>
        <w:tc>
          <w:tcPr>
            <w:tcW w:w="5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Для заявителей, максимальный расход газа газоиспользующего оборудования которых не более 42 м</w:t>
            </w:r>
            <w:r w:rsidRPr="00972B78">
              <w:rPr>
                <w:sz w:val="24"/>
                <w:szCs w:val="24"/>
                <w:vertAlign w:val="superscript"/>
              </w:rPr>
              <w:t>3</w:t>
            </w:r>
            <w:r w:rsidRPr="00972B78">
              <w:rPr>
                <w:sz w:val="24"/>
                <w:szCs w:val="24"/>
              </w:rPr>
              <w:t>/час</w:t>
            </w:r>
          </w:p>
        </w:tc>
      </w:tr>
      <w:tr w:rsidR="00972B78" w:rsidRPr="00972B78" w:rsidTr="004E629C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Стандартизированная тарифная ставка на проектирование сети </w:t>
            </w:r>
            <w:proofErr w:type="spellStart"/>
            <w:r w:rsidRPr="00972B78">
              <w:rPr>
                <w:sz w:val="24"/>
                <w:szCs w:val="24"/>
              </w:rPr>
              <w:t>газопотребления</w:t>
            </w:r>
            <w:proofErr w:type="spellEnd"/>
            <w:r w:rsidRPr="00972B78">
              <w:rPr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пр</m:t>
                  </m:r>
                </m:sup>
              </m:sSup>
            </m:oMath>
            <w:r w:rsidRPr="00972B78">
              <w:rPr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руб./одно подключение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rFonts w:eastAsia="Calibri"/>
                <w:sz w:val="28"/>
                <w:szCs w:val="28"/>
                <w:lang w:eastAsia="en-US"/>
              </w:rPr>
              <w:t>13 809,60</w:t>
            </w:r>
          </w:p>
        </w:tc>
      </w:tr>
      <w:tr w:rsidR="00972B78" w:rsidRPr="00972B78" w:rsidTr="004E629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Стандартизированная тарифная ставка на строительство газопровода и устройств системы электрохимической защиты от коррозии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</m:t>
                  </m:r>
                </m:sup>
              </m:sSup>
            </m:oMath>
            <w:r w:rsidRPr="00972B78">
              <w:rPr>
                <w:sz w:val="24"/>
                <w:szCs w:val="24"/>
              </w:rPr>
              <w:t>)</w:t>
            </w:r>
          </w:p>
        </w:tc>
      </w:tr>
      <w:tr w:rsidR="00972B78" w:rsidRPr="00972B78" w:rsidTr="004E629C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Стальные газопроводы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Наземная прокладка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25 мм и менее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529 457,37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26 - 38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580 941,87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39 - 45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602 359,42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46 - 57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641 079,79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2.1.1.5.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58 - 76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641 079,79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2.1.2.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Подземная прокладка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2.1.2.1.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26 - 38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889 058,67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2.1.2.2.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46 - 57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905 129,79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2.1.2.3.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58 - 76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1 012 064,55</w:t>
            </w:r>
          </w:p>
        </w:tc>
      </w:tr>
      <w:tr w:rsidR="00972B78" w:rsidRPr="00972B78" w:rsidTr="004E629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3.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Стандартизированная тарифная ставка на установку пункта редуцирования газа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прг</m:t>
                  </m:r>
                </m:sup>
              </m:sSup>
            </m:oMath>
            <w:r w:rsidRPr="00972B78">
              <w:rPr>
                <w:sz w:val="24"/>
                <w:szCs w:val="24"/>
              </w:rPr>
              <w:t>) (без учета стоимости пункта редуцирования)</w:t>
            </w:r>
          </w:p>
        </w:tc>
      </w:tr>
      <w:tr w:rsidR="00972B78" w:rsidRPr="00972B78" w:rsidTr="004E629C">
        <w:trPr>
          <w:trHeight w:val="5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3.1.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до 10 м3 в час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руб./установку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5 925,70</w:t>
            </w:r>
          </w:p>
        </w:tc>
      </w:tr>
      <w:tr w:rsidR="00972B78" w:rsidRPr="00972B78" w:rsidTr="004E629C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both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Стандартизированная тарифная ставка на установку отключающих устройств (с учетом стоимости отключающего устройства)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оу</m:t>
                  </m:r>
                </m:sup>
              </m:sSup>
            </m:oMath>
            <w:r w:rsidRPr="00972B78">
              <w:rPr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  <w:lang w:val="en-US"/>
              </w:rPr>
            </w:pPr>
            <w:r w:rsidRPr="00972B78">
              <w:rPr>
                <w:sz w:val="24"/>
                <w:szCs w:val="24"/>
                <w:lang w:val="en-US"/>
              </w:rPr>
              <w:t>918,96</w:t>
            </w:r>
          </w:p>
        </w:tc>
      </w:tr>
      <w:tr w:rsidR="00972B78" w:rsidRPr="00972B78" w:rsidTr="004E629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5.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Стандартизированная тарифная ставка на устройство внутреннего газопровода объекта капитального строительства заявителя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окс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</m:t>
                  </m:r>
                </m:sup>
              </m:sSubSup>
            </m:oMath>
            <w:r w:rsidRPr="00972B78">
              <w:rPr>
                <w:sz w:val="24"/>
                <w:szCs w:val="24"/>
              </w:rPr>
              <w:t>)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lastRenderedPageBreak/>
              <w:t>5.1.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Стальные газопроводы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5.1.1.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11 - 15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249 833,10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5.1.2.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16 - 20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249 861,26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5.1.3.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21 - 25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   261 649,60</w:t>
            </w:r>
            <w:r w:rsidRPr="00972B78">
              <w:rPr>
                <w:sz w:val="24"/>
                <w:szCs w:val="24"/>
              </w:rPr>
              <w:tab/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5.1.4.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29 - 32 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283 258,10</w:t>
            </w:r>
          </w:p>
        </w:tc>
      </w:tr>
      <w:tr w:rsidR="00972B78" w:rsidRPr="00972B78" w:rsidTr="004E629C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6.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both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Стандартизированная тарифная ставка на установку прибора учета газа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пу</m:t>
                  </m:r>
                </m:sup>
              </m:sSup>
            </m:oMath>
            <w:r w:rsidRPr="00972B78">
              <w:rPr>
                <w:sz w:val="24"/>
                <w:szCs w:val="24"/>
              </w:rPr>
              <w:t xml:space="preserve">) (без учета стоимости прибора учета)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1 664,70</w:t>
            </w:r>
          </w:p>
        </w:tc>
      </w:tr>
      <w:tr w:rsidR="00972B78" w:rsidRPr="00972B78" w:rsidTr="004E629C">
        <w:trPr>
          <w:trHeight w:val="7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7.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Размеры стандартизированных тарифных ставок на установку газоиспользующего оборудования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ГИО</m:t>
                  </m:r>
                </m:sup>
              </m:sSup>
            </m:oMath>
            <w:r w:rsidRPr="00972B78">
              <w:rPr>
                <w:sz w:val="24"/>
                <w:szCs w:val="24"/>
              </w:rPr>
              <w:t>) (без учета стоимости газоиспользующего оборудования)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7.1.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Установка плиты газовой, в том числе по видам плит: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7.1.1.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бытовых двухкомфорочных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620,97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7.1.2.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 xml:space="preserve">бытовых </w:t>
            </w:r>
            <w:proofErr w:type="spellStart"/>
            <w:r w:rsidRPr="00972B78">
              <w:rPr>
                <w:sz w:val="24"/>
                <w:szCs w:val="24"/>
              </w:rPr>
              <w:t>четырехкомфорочных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704,42</w:t>
            </w:r>
          </w:p>
        </w:tc>
      </w:tr>
      <w:tr w:rsidR="00972B78" w:rsidRPr="00972B78" w:rsidTr="004E629C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Cs w:val="24"/>
              </w:rPr>
            </w:pPr>
            <w:r w:rsidRPr="00972B78">
              <w:rPr>
                <w:szCs w:val="24"/>
              </w:rPr>
              <w:t>7.2.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Установка газовой колонки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руб./установка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B78" w:rsidRPr="00972B78" w:rsidRDefault="00972B78" w:rsidP="00972B78">
            <w:pPr>
              <w:jc w:val="center"/>
              <w:rPr>
                <w:sz w:val="24"/>
                <w:szCs w:val="24"/>
              </w:rPr>
            </w:pPr>
            <w:r w:rsidRPr="00972B78">
              <w:rPr>
                <w:sz w:val="24"/>
                <w:szCs w:val="24"/>
              </w:rPr>
              <w:t>3 190,24</w:t>
            </w:r>
          </w:p>
        </w:tc>
      </w:tr>
    </w:tbl>
    <w:p w:rsidR="00972B78" w:rsidRPr="00972B78" w:rsidRDefault="00972B78" w:rsidP="00972B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D1BD5" w:rsidRPr="008300A0" w:rsidRDefault="009D1BD5" w:rsidP="009D1BD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9D1BD5" w:rsidRPr="0083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F2" w:rsidRDefault="00214CF2">
      <w:r>
        <w:separator/>
      </w:r>
    </w:p>
  </w:endnote>
  <w:endnote w:type="continuationSeparator" w:id="0">
    <w:p w:rsidR="00214CF2" w:rsidRDefault="0021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F2" w:rsidRDefault="00214CF2">
      <w:r>
        <w:separator/>
      </w:r>
    </w:p>
  </w:footnote>
  <w:footnote w:type="continuationSeparator" w:id="0">
    <w:p w:rsidR="00214CF2" w:rsidRDefault="0021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237"/>
    <w:multiLevelType w:val="hybridMultilevel"/>
    <w:tmpl w:val="F3663A4A"/>
    <w:lvl w:ilvl="0" w:tplc="021C53C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1C7094A"/>
    <w:multiLevelType w:val="hybridMultilevel"/>
    <w:tmpl w:val="C8702008"/>
    <w:lvl w:ilvl="0" w:tplc="328EF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79DB"/>
    <w:rsid w:val="00043C9C"/>
    <w:rsid w:val="00074D1D"/>
    <w:rsid w:val="00093759"/>
    <w:rsid w:val="0009701B"/>
    <w:rsid w:val="000A401D"/>
    <w:rsid w:val="000B3AD3"/>
    <w:rsid w:val="000B568E"/>
    <w:rsid w:val="000B7DC2"/>
    <w:rsid w:val="000D6EE3"/>
    <w:rsid w:val="000E6D32"/>
    <w:rsid w:val="000F2E9E"/>
    <w:rsid w:val="000F3E71"/>
    <w:rsid w:val="00104D1B"/>
    <w:rsid w:val="0014039A"/>
    <w:rsid w:val="00143561"/>
    <w:rsid w:val="00160236"/>
    <w:rsid w:val="00172A78"/>
    <w:rsid w:val="00182208"/>
    <w:rsid w:val="001A1BB5"/>
    <w:rsid w:val="001A7B62"/>
    <w:rsid w:val="001C2C4C"/>
    <w:rsid w:val="001D2FDD"/>
    <w:rsid w:val="001D7DFC"/>
    <w:rsid w:val="0020329D"/>
    <w:rsid w:val="0020796B"/>
    <w:rsid w:val="002146C1"/>
    <w:rsid w:val="00214CF2"/>
    <w:rsid w:val="00242B41"/>
    <w:rsid w:val="0026015C"/>
    <w:rsid w:val="00266A5B"/>
    <w:rsid w:val="00270378"/>
    <w:rsid w:val="0028018D"/>
    <w:rsid w:val="00282F6D"/>
    <w:rsid w:val="00287CE6"/>
    <w:rsid w:val="00291957"/>
    <w:rsid w:val="002B4EF6"/>
    <w:rsid w:val="002C07CF"/>
    <w:rsid w:val="002C0D74"/>
    <w:rsid w:val="002D068B"/>
    <w:rsid w:val="002E36CC"/>
    <w:rsid w:val="002F5F6A"/>
    <w:rsid w:val="003109D1"/>
    <w:rsid w:val="00324579"/>
    <w:rsid w:val="003323C4"/>
    <w:rsid w:val="003368A2"/>
    <w:rsid w:val="00345B8F"/>
    <w:rsid w:val="0035245B"/>
    <w:rsid w:val="00362FAD"/>
    <w:rsid w:val="00363D7B"/>
    <w:rsid w:val="00367B8D"/>
    <w:rsid w:val="00367BF5"/>
    <w:rsid w:val="00371AA1"/>
    <w:rsid w:val="00397930"/>
    <w:rsid w:val="003A4791"/>
    <w:rsid w:val="003B2234"/>
    <w:rsid w:val="003C028A"/>
    <w:rsid w:val="003C5AAB"/>
    <w:rsid w:val="003E21C2"/>
    <w:rsid w:val="00436601"/>
    <w:rsid w:val="0044005B"/>
    <w:rsid w:val="00451C14"/>
    <w:rsid w:val="00460318"/>
    <w:rsid w:val="0046149A"/>
    <w:rsid w:val="004762B4"/>
    <w:rsid w:val="004D132D"/>
    <w:rsid w:val="004F499C"/>
    <w:rsid w:val="00511C70"/>
    <w:rsid w:val="00522203"/>
    <w:rsid w:val="0052548B"/>
    <w:rsid w:val="00531789"/>
    <w:rsid w:val="005329DF"/>
    <w:rsid w:val="00536770"/>
    <w:rsid w:val="005371A1"/>
    <w:rsid w:val="005448F3"/>
    <w:rsid w:val="00557133"/>
    <w:rsid w:val="0059458D"/>
    <w:rsid w:val="00596C19"/>
    <w:rsid w:val="005A314A"/>
    <w:rsid w:val="005E560B"/>
    <w:rsid w:val="005F4402"/>
    <w:rsid w:val="005F52DC"/>
    <w:rsid w:val="00656FFF"/>
    <w:rsid w:val="00697AF4"/>
    <w:rsid w:val="006C364E"/>
    <w:rsid w:val="006E523B"/>
    <w:rsid w:val="00752D6F"/>
    <w:rsid w:val="00761423"/>
    <w:rsid w:val="00780CA3"/>
    <w:rsid w:val="007947D8"/>
    <w:rsid w:val="007A492B"/>
    <w:rsid w:val="007A595E"/>
    <w:rsid w:val="007B122E"/>
    <w:rsid w:val="007B74C0"/>
    <w:rsid w:val="007C3F13"/>
    <w:rsid w:val="007C79A7"/>
    <w:rsid w:val="008040D9"/>
    <w:rsid w:val="00820EFD"/>
    <w:rsid w:val="008300A0"/>
    <w:rsid w:val="008519E0"/>
    <w:rsid w:val="00851BC3"/>
    <w:rsid w:val="00855132"/>
    <w:rsid w:val="0085645C"/>
    <w:rsid w:val="00856A8A"/>
    <w:rsid w:val="008571C9"/>
    <w:rsid w:val="008618AC"/>
    <w:rsid w:val="008663DE"/>
    <w:rsid w:val="00883144"/>
    <w:rsid w:val="00885D4C"/>
    <w:rsid w:val="008B337D"/>
    <w:rsid w:val="008E0A5B"/>
    <w:rsid w:val="008F3400"/>
    <w:rsid w:val="00905204"/>
    <w:rsid w:val="00945172"/>
    <w:rsid w:val="00956DC1"/>
    <w:rsid w:val="00961CC4"/>
    <w:rsid w:val="00964D61"/>
    <w:rsid w:val="00972B78"/>
    <w:rsid w:val="00972DC9"/>
    <w:rsid w:val="00987168"/>
    <w:rsid w:val="009C168D"/>
    <w:rsid w:val="009C1C5A"/>
    <w:rsid w:val="009C3558"/>
    <w:rsid w:val="009D1BD5"/>
    <w:rsid w:val="009D33A4"/>
    <w:rsid w:val="009D3F9D"/>
    <w:rsid w:val="009E22FC"/>
    <w:rsid w:val="00A030C2"/>
    <w:rsid w:val="00A26B60"/>
    <w:rsid w:val="00A32F95"/>
    <w:rsid w:val="00A450D1"/>
    <w:rsid w:val="00A51972"/>
    <w:rsid w:val="00A937F8"/>
    <w:rsid w:val="00AA6DB1"/>
    <w:rsid w:val="00AB6401"/>
    <w:rsid w:val="00AB6CD7"/>
    <w:rsid w:val="00AC6D72"/>
    <w:rsid w:val="00AE0688"/>
    <w:rsid w:val="00AF72FD"/>
    <w:rsid w:val="00B30047"/>
    <w:rsid w:val="00B333CA"/>
    <w:rsid w:val="00B44C17"/>
    <w:rsid w:val="00B47622"/>
    <w:rsid w:val="00B67284"/>
    <w:rsid w:val="00B778A0"/>
    <w:rsid w:val="00B92FFA"/>
    <w:rsid w:val="00B975A1"/>
    <w:rsid w:val="00BA5680"/>
    <w:rsid w:val="00BA5DA4"/>
    <w:rsid w:val="00BC0F94"/>
    <w:rsid w:val="00BD0822"/>
    <w:rsid w:val="00BD38A0"/>
    <w:rsid w:val="00BD4511"/>
    <w:rsid w:val="00BD731F"/>
    <w:rsid w:val="00BF5334"/>
    <w:rsid w:val="00BF535E"/>
    <w:rsid w:val="00BF7828"/>
    <w:rsid w:val="00C0089E"/>
    <w:rsid w:val="00C43397"/>
    <w:rsid w:val="00C449FB"/>
    <w:rsid w:val="00C44CE2"/>
    <w:rsid w:val="00C4685F"/>
    <w:rsid w:val="00C77358"/>
    <w:rsid w:val="00CD0396"/>
    <w:rsid w:val="00CD15E9"/>
    <w:rsid w:val="00CE65C0"/>
    <w:rsid w:val="00CF4386"/>
    <w:rsid w:val="00D033AA"/>
    <w:rsid w:val="00D03729"/>
    <w:rsid w:val="00D06C9E"/>
    <w:rsid w:val="00D17EAC"/>
    <w:rsid w:val="00D222FF"/>
    <w:rsid w:val="00D31B8C"/>
    <w:rsid w:val="00D456D4"/>
    <w:rsid w:val="00D535E1"/>
    <w:rsid w:val="00D60D1E"/>
    <w:rsid w:val="00D95CA9"/>
    <w:rsid w:val="00DB0B19"/>
    <w:rsid w:val="00DB2A6B"/>
    <w:rsid w:val="00DB5128"/>
    <w:rsid w:val="00DC026F"/>
    <w:rsid w:val="00DE1E97"/>
    <w:rsid w:val="00DF7AAC"/>
    <w:rsid w:val="00E02F7C"/>
    <w:rsid w:val="00E25148"/>
    <w:rsid w:val="00E36768"/>
    <w:rsid w:val="00E4145D"/>
    <w:rsid w:val="00E6207E"/>
    <w:rsid w:val="00E66D59"/>
    <w:rsid w:val="00E71154"/>
    <w:rsid w:val="00E776E2"/>
    <w:rsid w:val="00E8242F"/>
    <w:rsid w:val="00E927A3"/>
    <w:rsid w:val="00ED522F"/>
    <w:rsid w:val="00ED69F6"/>
    <w:rsid w:val="00F05FD9"/>
    <w:rsid w:val="00F065FE"/>
    <w:rsid w:val="00F1174F"/>
    <w:rsid w:val="00F122A4"/>
    <w:rsid w:val="00F2134A"/>
    <w:rsid w:val="00F2553B"/>
    <w:rsid w:val="00F27496"/>
    <w:rsid w:val="00F32F65"/>
    <w:rsid w:val="00F36079"/>
    <w:rsid w:val="00F557DA"/>
    <w:rsid w:val="00F918F4"/>
    <w:rsid w:val="00FA44A0"/>
    <w:rsid w:val="00FB4B35"/>
    <w:rsid w:val="00FB56F8"/>
    <w:rsid w:val="00FC2B5B"/>
    <w:rsid w:val="00FC31A5"/>
    <w:rsid w:val="00FC3A5A"/>
    <w:rsid w:val="00FF0067"/>
    <w:rsid w:val="00FF40F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5D5E3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D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25</cp:revision>
  <cp:lastPrinted>2020-08-04T14:11:00Z</cp:lastPrinted>
  <dcterms:created xsi:type="dcterms:W3CDTF">2022-12-26T07:02:00Z</dcterms:created>
  <dcterms:modified xsi:type="dcterms:W3CDTF">2023-12-27T12:18:00Z</dcterms:modified>
</cp:coreProperties>
</file>