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0001"/>
      </w:tblGrid>
      <w:tr w:rsidR="00EE1CFD" w:rsidRPr="00C32903">
        <w:tc>
          <w:tcPr>
            <w:tcW w:w="10001" w:type="dxa"/>
          </w:tcPr>
          <w:p w:rsidR="00EE1CFD" w:rsidRDefault="00C32903">
            <w:pPr>
              <w:widowControl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  <w:t xml:space="preserve">   </w:t>
            </w:r>
          </w:p>
          <w:p w:rsidR="00EE1CFD" w:rsidRDefault="00C32903">
            <w:pPr>
              <w:widowControl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margin">
                    <wp:posOffset>2662555</wp:posOffset>
                  </wp:positionH>
                  <wp:positionV relativeFrom="paragraph">
                    <wp:posOffset>175895</wp:posOffset>
                  </wp:positionV>
                  <wp:extent cx="895985" cy="858520"/>
                  <wp:effectExtent l="0" t="0" r="0" b="0"/>
                  <wp:wrapTight wrapText="bothSides">
                    <wp:wrapPolygon edited="1">
                      <wp:start x="0" y="0"/>
                      <wp:lineTo x="0" y="21089"/>
                      <wp:lineTo x="21125" y="21089"/>
                      <wp:lineTo x="21125" y="0"/>
                      <wp:lineTo x="0" y="0"/>
                    </wp:wrapPolygon>
                  </wp:wrapTight>
                  <wp:docPr id="1" name="Рисунок 1" descr="Gerb_Daghest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Daghestan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895985" cy="858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EE1CFD" w:rsidRDefault="00EE1CFD">
            <w:pPr>
              <w:widowControl/>
              <w:spacing w:after="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  <w:p w:rsidR="00EE1CFD" w:rsidRDefault="00EE1CFD">
            <w:pPr>
              <w:widowControl/>
              <w:spacing w:after="160" w:line="254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  <w:p w:rsidR="00EE1CFD" w:rsidRDefault="00EE1CFD">
            <w:pPr>
              <w:widowControl/>
              <w:spacing w:after="160" w:line="254" w:lineRule="auto"/>
              <w:rPr>
                <w:rFonts w:ascii="Calibri" w:eastAsia="Calibri" w:hAnsi="Calibri" w:cs="Times New Roman"/>
                <w:lang w:val="ru-RU"/>
              </w:rPr>
            </w:pPr>
          </w:p>
          <w:p w:rsidR="00EE1CFD" w:rsidRDefault="00EE1CFD">
            <w:pPr>
              <w:widowControl/>
              <w:spacing w:after="160" w:line="254" w:lineRule="auto"/>
              <w:rPr>
                <w:rFonts w:ascii="Calibri" w:eastAsia="Calibri" w:hAnsi="Calibri" w:cs="Times New Roman"/>
                <w:sz w:val="6"/>
                <w:szCs w:val="6"/>
                <w:vertAlign w:val="subscript"/>
                <w:lang w:val="ru-RU"/>
              </w:rPr>
            </w:pPr>
          </w:p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  <w:t>МИНИСТЕРСТВО ЭНЕРГЕТИКИ И ТАРИФОВ</w:t>
            </w:r>
          </w:p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  <w:t>РЕСПУБЛИКИ ДАГЕСТАН</w:t>
            </w:r>
          </w:p>
          <w:p w:rsidR="00EE1CFD" w:rsidRDefault="00C32903">
            <w:pPr>
              <w:keepNext/>
              <w:widowControl/>
              <w:tabs>
                <w:tab w:val="center" w:pos="4765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360680</wp:posOffset>
                      </wp:positionH>
                      <wp:positionV relativeFrom="paragraph">
                        <wp:posOffset>36830</wp:posOffset>
                      </wp:positionV>
                      <wp:extent cx="0" cy="0"/>
                      <wp:effectExtent l="0" t="0" r="0" b="0"/>
                      <wp:wrapNone/>
                      <wp:docPr id="2" name="Lin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91F5FA" id="Line 2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4pt,2.9pt" to="28.4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" o:allowincell="f" filled="t"/>
                  </w:pict>
                </mc:Fallback>
              </mc:AlternateContent>
            </w:r>
          </w:p>
        </w:tc>
      </w:tr>
    </w:tbl>
    <w:p w:rsidR="00EE1CFD" w:rsidRDefault="00C32903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 Р И К А З</w:t>
      </w:r>
    </w:p>
    <w:p w:rsidR="00EE1CFD" w:rsidRDefault="00EE1CFD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EE1CFD" w:rsidRDefault="00C32903">
      <w:pPr>
        <w:widowControl/>
        <w:spacing w:after="160" w:line="254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val="ru-RU"/>
        </w:rPr>
        <w:t>«_____» ________________ 2024 г.</w:t>
      </w:r>
      <w:r>
        <w:rPr>
          <w:rFonts w:ascii="Times New Roman" w:eastAsia="Calibri" w:hAnsi="Times New Roman" w:cs="Times New Roman"/>
          <w:sz w:val="26"/>
          <w:szCs w:val="26"/>
          <w:lang w:val="ru-RU"/>
        </w:rPr>
        <w:tab/>
      </w:r>
      <w:r>
        <w:rPr>
          <w:rFonts w:ascii="Times New Roman" w:eastAsia="Calibri" w:hAnsi="Times New Roman" w:cs="Times New Roman"/>
          <w:sz w:val="26"/>
          <w:szCs w:val="26"/>
          <w:lang w:val="ru-RU"/>
        </w:rPr>
        <w:tab/>
        <w:t xml:space="preserve">       </w:t>
      </w:r>
      <w:r>
        <w:rPr>
          <w:rFonts w:ascii="Times New Roman" w:eastAsia="Calibri" w:hAnsi="Times New Roman" w:cs="Times New Roman"/>
          <w:sz w:val="26"/>
          <w:szCs w:val="26"/>
          <w:lang w:val="ru-RU"/>
        </w:rPr>
        <w:tab/>
        <w:t xml:space="preserve">                      </w:t>
      </w:r>
      <w:r>
        <w:rPr>
          <w:rFonts w:ascii="Times New Roman" w:eastAsia="Calibri" w:hAnsi="Times New Roman" w:cs="Times New Roman"/>
          <w:sz w:val="26"/>
          <w:szCs w:val="26"/>
          <w:lang w:val="ru-RU"/>
        </w:rPr>
        <w:tab/>
        <w:t xml:space="preserve">       № _______________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 </w:t>
      </w:r>
    </w:p>
    <w:p w:rsidR="00EE1CFD" w:rsidRDefault="00C32903">
      <w:pPr>
        <w:pStyle w:val="ac"/>
        <w:ind w:firstLine="0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г. Махачкала</w:t>
      </w:r>
    </w:p>
    <w:p w:rsidR="00EE1CFD" w:rsidRDefault="00EE1CFD">
      <w:pPr>
        <w:pStyle w:val="ac"/>
        <w:ind w:firstLine="0"/>
        <w:jc w:val="center"/>
        <w:rPr>
          <w:iCs/>
          <w:sz w:val="28"/>
          <w:szCs w:val="28"/>
        </w:rPr>
      </w:pPr>
    </w:p>
    <w:p w:rsidR="00EE1CFD" w:rsidRDefault="00C32903">
      <w:pPr>
        <w:widowControl/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 xml:space="preserve">Об установлении тарифов на тепловую энергию, вырабатываемую котельными АО «Единый оператор Республики Дагестан в сфере водоснабжения и водоотведения» - филиал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«Буйнакские тепловые сети»</w:t>
      </w:r>
      <w:r>
        <w:rPr>
          <w:lang w:val="ru-RU"/>
        </w:rPr>
        <w:t xml:space="preserve"> </w:t>
      </w:r>
      <w:r>
        <w:rPr>
          <w:lang w:val="ru-RU"/>
        </w:rPr>
        <w:br/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и поставляемую потребителям г. Буйнакск</w:t>
      </w:r>
    </w:p>
    <w:p w:rsidR="00EE1CFD" w:rsidRDefault="00EE1CFD">
      <w:pPr>
        <w:spacing w:after="0" w:line="200" w:lineRule="exact"/>
        <w:rPr>
          <w:sz w:val="20"/>
          <w:szCs w:val="20"/>
          <w:lang w:val="ru-RU"/>
        </w:rPr>
      </w:pPr>
    </w:p>
    <w:p w:rsidR="00EE1CFD" w:rsidRDefault="00C32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соответствии с Федеральным законом от 27 июля 2010 года № 190-ФЗ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 xml:space="preserve">«О теплоснабжении» (Собрание законодательства Российской Федерации, 2010, № 31, ст. 4159; Официальный интернет-портал правовой информации (www.pravo.gov.ru), 2024, 26 февраля, № 0001202402260021), постановлением Правительства Российской Федерации от 22 октября 2012 года № 1075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>«О ценообразовании в сфере теплоснабжения» (Собрание законодательства Российской Федерации, 2012, № 44, ст. 6022; Официальный интернет-портал правовой информации (</w:t>
      </w:r>
      <w:r>
        <w:rPr>
          <w:rFonts w:ascii="Times New Roman" w:eastAsia="Times New Roman" w:hAnsi="Times New Roman" w:cs="Times New Roman"/>
          <w:sz w:val="28"/>
          <w:szCs w:val="28"/>
        </w:rPr>
        <w:t>www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pravo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gov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), 2023, 29 марта, № 0001202303290041),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Законом Республики Дагестан от 23 июня 2022 года № 48 «О льготных тарифах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br/>
        <w:t xml:space="preserve">в сферах теплоснабжения, водоснабжения и водоотведения на территории Республики Дагестан» </w:t>
      </w:r>
      <w:r>
        <w:rPr>
          <w:rFonts w:ascii="Times New Roman" w:hAnsi="Times New Roman" w:cs="Times New Roman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Официальный интернет-портал правовой информации (</w:t>
      </w:r>
      <w:r>
        <w:rPr>
          <w:rFonts w:ascii="Times New Roman" w:hAnsi="Times New Roman" w:cs="Times New Roman"/>
          <w:sz w:val="28"/>
          <w:szCs w:val="28"/>
          <w:lang w:eastAsia="ru-RU"/>
        </w:rPr>
        <w:t>www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.pravo.gov.ru), 2022, 27 июня № 0500202206270002),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постановлением Правительства Республики Дагестан от 8 апреля 2022 года № 82 «Вопросы Министерства энергетики и тарифов Республики Дагестан» (интернет-портал правовой информации Республики Дагестан (</w:t>
      </w:r>
      <w:r>
        <w:rPr>
          <w:rFonts w:ascii="Times New Roman" w:eastAsia="Times New Roman" w:hAnsi="Times New Roman" w:cs="Times New Roman"/>
          <w:sz w:val="28"/>
          <w:szCs w:val="28"/>
        </w:rPr>
        <w:t>www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pravo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dag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), 2022, 9 апреля, № 05002008681; 2023, 7 марта, № 05002010785),</w:t>
      </w:r>
    </w:p>
    <w:p w:rsidR="00EE1CFD" w:rsidRDefault="00C32903">
      <w:pPr>
        <w:widowControl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п р и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а з ы в а ю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EE1CFD" w:rsidRDefault="00C32903">
      <w:pPr>
        <w:pStyle w:val="a8"/>
        <w:widowControl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val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ru-RU"/>
        </w:rPr>
        <w:t xml:space="preserve">Утвердить долгосрочные параметры регулирования, устанавливаемые </w:t>
      </w:r>
      <w:r>
        <w:rPr>
          <w:rFonts w:ascii="Times New Roman" w:eastAsia="Times New Roman" w:hAnsi="Times New Roman" w:cs="Times New Roman"/>
          <w:sz w:val="28"/>
          <w:szCs w:val="20"/>
          <w:lang w:val="ru-RU"/>
        </w:rPr>
        <w:br/>
        <w:t xml:space="preserve">на долгосрочный период регулирования 2024-2049 гг. для формирования тарифов </w:t>
      </w:r>
      <w:r>
        <w:rPr>
          <w:rFonts w:ascii="Times New Roman" w:eastAsia="Times New Roman" w:hAnsi="Times New Roman" w:cs="Times New Roman"/>
          <w:sz w:val="28"/>
          <w:szCs w:val="20"/>
          <w:lang w:val="ru-RU"/>
        </w:rPr>
        <w:br/>
        <w:t>с использованием метода индексации установленных тарифов согласно приложению № 1 к настоящему приказу.</w:t>
      </w:r>
    </w:p>
    <w:p w:rsidR="00EE1CFD" w:rsidRDefault="00C32903">
      <w:pPr>
        <w:pStyle w:val="StGen3"/>
        <w:numPr>
          <w:ilvl w:val="0"/>
          <w:numId w:val="12"/>
        </w:numPr>
        <w:ind w:left="0" w:firstLine="709"/>
        <w:jc w:val="both"/>
        <w:rPr>
          <w:lang w:val="ru-RU"/>
        </w:rPr>
      </w:pPr>
      <w:r>
        <w:rPr>
          <w:lang w:val="ru-RU"/>
        </w:rPr>
        <w:t xml:space="preserve">Установить тарифы на тепловую энергию, </w:t>
      </w:r>
      <w:r>
        <w:rPr>
          <w:iCs/>
          <w:szCs w:val="28"/>
          <w:lang w:val="ru-RU"/>
        </w:rPr>
        <w:t>вырабатываемую</w:t>
      </w:r>
      <w:r>
        <w:rPr>
          <w:szCs w:val="28"/>
          <w:lang w:val="ru-RU"/>
        </w:rPr>
        <w:t xml:space="preserve"> </w:t>
      </w:r>
      <w:r>
        <w:rPr>
          <w:bCs/>
          <w:szCs w:val="28"/>
          <w:lang w:val="ru-RU"/>
        </w:rPr>
        <w:t>котельными</w:t>
      </w:r>
      <w:r>
        <w:rPr>
          <w:szCs w:val="28"/>
          <w:lang w:val="ru-RU"/>
        </w:rPr>
        <w:t xml:space="preserve"> АО «Единый оператор Республики Дагестан в сфере водоснабжения </w:t>
      </w:r>
      <w:r>
        <w:rPr>
          <w:szCs w:val="28"/>
          <w:lang w:val="ru-RU"/>
        </w:rPr>
        <w:br/>
        <w:t>и водоотведения» - «</w:t>
      </w:r>
      <w:r>
        <w:rPr>
          <w:iCs/>
          <w:szCs w:val="28"/>
          <w:lang w:val="ru-RU" w:eastAsia="ru-RU"/>
        </w:rPr>
        <w:t xml:space="preserve">филиал </w:t>
      </w:r>
      <w:r>
        <w:rPr>
          <w:szCs w:val="28"/>
          <w:lang w:val="ru-RU"/>
        </w:rPr>
        <w:t xml:space="preserve">«Буйнакские тепловые сети» и поставляемую потребителям г. Буйнакск на 2024 год долгосрочного периода регулирования 2024-2049 гг., </w:t>
      </w:r>
      <w:r>
        <w:rPr>
          <w:lang w:val="ru-RU"/>
        </w:rPr>
        <w:t>согласно приложению № 2 к настоящему приказу.</w:t>
      </w:r>
    </w:p>
    <w:p w:rsidR="00EE1CFD" w:rsidRDefault="00C32903">
      <w:pPr>
        <w:pStyle w:val="StGen3"/>
        <w:numPr>
          <w:ilvl w:val="0"/>
          <w:numId w:val="10"/>
        </w:numPr>
        <w:ind w:left="0"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Установить льготные тарифы на тепловую энергию, вырабатываемую котельными АО «Единый оператор Республики Дагестан в сфере водоснабжения </w:t>
      </w:r>
      <w:r>
        <w:rPr>
          <w:szCs w:val="28"/>
          <w:lang w:val="ru-RU"/>
        </w:rPr>
        <w:br/>
      </w:r>
      <w:r>
        <w:rPr>
          <w:szCs w:val="28"/>
          <w:lang w:val="ru-RU"/>
        </w:rPr>
        <w:lastRenderedPageBreak/>
        <w:t xml:space="preserve">и водоотведения» - </w:t>
      </w:r>
      <w:r>
        <w:rPr>
          <w:iCs/>
          <w:szCs w:val="28"/>
          <w:lang w:val="ru-RU"/>
        </w:rPr>
        <w:t xml:space="preserve">филиал </w:t>
      </w:r>
      <w:r>
        <w:rPr>
          <w:szCs w:val="28"/>
          <w:lang w:val="ru-RU"/>
        </w:rPr>
        <w:t xml:space="preserve">«Буйнакские тепловые сети» и поставляемую потребителям г. Буйнакск, согласно приложению № 3 к настоящему приказу. </w:t>
      </w:r>
    </w:p>
    <w:p w:rsidR="00EE1CFD" w:rsidRDefault="00C32903">
      <w:pPr>
        <w:pStyle w:val="StGen3"/>
        <w:numPr>
          <w:ilvl w:val="0"/>
          <w:numId w:val="10"/>
        </w:numPr>
        <w:ind w:left="0"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Разместить настоящий приказ на официальном сайте Министерства энергетики и тарифов Республики Дагестан в информационно-телекоммуникационной сети «Интернет» </w:t>
      </w:r>
      <w:r>
        <w:rPr>
          <w:szCs w:val="24"/>
          <w:lang w:val="ru-RU" w:eastAsia="ru-RU"/>
        </w:rPr>
        <w:t>(minenergord.e-dag.ru)</w:t>
      </w:r>
      <w:r>
        <w:rPr>
          <w:szCs w:val="28"/>
          <w:lang w:val="ru-RU"/>
        </w:rPr>
        <w:t>.</w:t>
      </w:r>
    </w:p>
    <w:p w:rsidR="00EE1CFD" w:rsidRDefault="00C32903">
      <w:pPr>
        <w:pStyle w:val="StGen3"/>
        <w:numPr>
          <w:ilvl w:val="0"/>
          <w:numId w:val="10"/>
        </w:numPr>
        <w:ind w:left="0"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Направить настоящий приказ на государственную регистрацию </w:t>
      </w:r>
      <w:r>
        <w:rPr>
          <w:szCs w:val="28"/>
          <w:lang w:val="ru-RU"/>
        </w:rPr>
        <w:br/>
        <w:t>в Министерство юстиции Республики Дагестан.</w:t>
      </w:r>
    </w:p>
    <w:p w:rsidR="00EE1CFD" w:rsidRDefault="00C32903">
      <w:pPr>
        <w:pStyle w:val="ae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Настоящий приказ вступает в силу в установленном законодательством порядке.</w:t>
      </w:r>
    </w:p>
    <w:p w:rsidR="00EE1CFD" w:rsidRDefault="00EE1CFD">
      <w:pPr>
        <w:rPr>
          <w:lang w:val="ru-RU"/>
        </w:rPr>
      </w:pPr>
    </w:p>
    <w:p w:rsidR="00EE1CFD" w:rsidRDefault="00EE1CFD">
      <w:pPr>
        <w:pStyle w:val="StGen3"/>
        <w:ind w:firstLine="709"/>
        <w:jc w:val="both"/>
        <w:rPr>
          <w:szCs w:val="28"/>
          <w:lang w:val="ru-RU"/>
        </w:rPr>
      </w:pPr>
    </w:p>
    <w:p w:rsidR="00EE1CFD" w:rsidRDefault="00EE1CFD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</w:p>
    <w:p w:rsidR="00EE1CFD" w:rsidRDefault="00C32903">
      <w:pPr>
        <w:pStyle w:val="StGen3"/>
        <w:jc w:val="both"/>
        <w:rPr>
          <w:b/>
          <w:szCs w:val="24"/>
          <w:lang w:val="ru-RU" w:eastAsia="ru-RU"/>
        </w:rPr>
      </w:pPr>
      <w:r>
        <w:rPr>
          <w:b/>
          <w:szCs w:val="28"/>
          <w:lang w:val="ru-RU"/>
        </w:rPr>
        <w:t xml:space="preserve">Министр                                                                                                    М. </w:t>
      </w:r>
      <w:proofErr w:type="spellStart"/>
      <w:r>
        <w:rPr>
          <w:b/>
          <w:szCs w:val="28"/>
          <w:lang w:val="ru-RU"/>
        </w:rPr>
        <w:t>Шихалиев</w:t>
      </w:r>
      <w:proofErr w:type="spellEnd"/>
    </w:p>
    <w:p w:rsidR="00EE1CFD" w:rsidRDefault="00EE1CFD">
      <w:pPr>
        <w:rPr>
          <w:lang w:val="ru-RU" w:eastAsia="ru-RU"/>
        </w:rPr>
      </w:pPr>
    </w:p>
    <w:p w:rsidR="00EE1CFD" w:rsidRDefault="00EE1CFD">
      <w:pPr>
        <w:rPr>
          <w:lang w:val="ru-RU" w:eastAsia="ru-RU"/>
        </w:rPr>
      </w:pPr>
    </w:p>
    <w:p w:rsidR="00EE1CFD" w:rsidRDefault="00EE1CFD">
      <w:pPr>
        <w:rPr>
          <w:rFonts w:ascii="Times New Roman" w:hAnsi="Times New Roman" w:cs="Times New Roman"/>
          <w:sz w:val="28"/>
          <w:szCs w:val="28"/>
          <w:lang w:val="ru-RU" w:eastAsia="ru-RU"/>
        </w:rPr>
        <w:sectPr w:rsidR="00EE1CFD">
          <w:headerReference w:type="default" r:id="rId9"/>
          <w:pgSz w:w="11920" w:h="16840"/>
          <w:pgMar w:top="567" w:right="851" w:bottom="709" w:left="1134" w:header="720" w:footer="720" w:gutter="0"/>
          <w:cols w:space="720"/>
          <w:docGrid w:linePitch="360"/>
        </w:sectPr>
      </w:pPr>
    </w:p>
    <w:p w:rsidR="00EE1CFD" w:rsidRDefault="00C32903">
      <w:pPr>
        <w:widowControl/>
        <w:spacing w:after="0" w:line="240" w:lineRule="auto"/>
        <w:ind w:left="9923" w:right="-31"/>
        <w:jc w:val="center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lastRenderedPageBreak/>
        <w:t>Приложение № 1</w:t>
      </w:r>
    </w:p>
    <w:p w:rsidR="00EE1CFD" w:rsidRDefault="00C32903">
      <w:pPr>
        <w:widowControl/>
        <w:spacing w:after="0" w:line="240" w:lineRule="auto"/>
        <w:ind w:left="9923" w:right="-31"/>
        <w:jc w:val="center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к приказу Минэнерго РД</w:t>
      </w:r>
    </w:p>
    <w:p w:rsidR="00EE1CFD" w:rsidRDefault="00C32903">
      <w:pPr>
        <w:widowControl/>
        <w:spacing w:after="0" w:line="240" w:lineRule="auto"/>
        <w:ind w:left="9923" w:right="-31"/>
        <w:jc w:val="center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 xml:space="preserve">от </w:t>
      </w:r>
      <w:proofErr w:type="gramStart"/>
      <w:r>
        <w:rPr>
          <w:rFonts w:ascii="Times New Roman" w:eastAsia="Calibri" w:hAnsi="Times New Roman" w:cs="Times New Roman"/>
          <w:lang w:val="ru-RU"/>
        </w:rPr>
        <w:t xml:space="preserve">«  </w:t>
      </w:r>
      <w:proofErr w:type="gramEnd"/>
      <w:r>
        <w:rPr>
          <w:rFonts w:ascii="Times New Roman" w:eastAsia="Calibri" w:hAnsi="Times New Roman" w:cs="Times New Roman"/>
          <w:lang w:val="ru-RU"/>
        </w:rPr>
        <w:t xml:space="preserve">     »___________ 2024 г. № 45-ОД-_______</w:t>
      </w:r>
    </w:p>
    <w:p w:rsidR="00EE1CFD" w:rsidRDefault="00EE1CFD">
      <w:pPr>
        <w:widowControl/>
        <w:spacing w:after="0" w:line="240" w:lineRule="auto"/>
        <w:ind w:left="10065"/>
        <w:jc w:val="center"/>
        <w:rPr>
          <w:rFonts w:ascii="Times New Roman" w:eastAsia="Calibri" w:hAnsi="Times New Roman" w:cs="Times New Roman"/>
          <w:b/>
          <w:lang w:val="ru-RU"/>
        </w:rPr>
      </w:pPr>
    </w:p>
    <w:p w:rsidR="00EE1CFD" w:rsidRDefault="00C32903">
      <w:pPr>
        <w:widowControl/>
        <w:tabs>
          <w:tab w:val="left" w:pos="8581"/>
        </w:tabs>
        <w:spacing w:after="0" w:line="240" w:lineRule="auto"/>
        <w:rPr>
          <w:rFonts w:ascii="Times New Roman" w:eastAsia="Calibri" w:hAnsi="Times New Roman" w:cs="Times New Roman"/>
          <w:b/>
          <w:lang w:val="ru-RU"/>
        </w:rPr>
      </w:pPr>
      <w:r>
        <w:rPr>
          <w:rFonts w:ascii="Times New Roman" w:eastAsia="Calibri" w:hAnsi="Times New Roman" w:cs="Times New Roman"/>
          <w:b/>
          <w:lang w:val="ru-RU"/>
        </w:rPr>
        <w:tab/>
      </w:r>
    </w:p>
    <w:p w:rsidR="00EE1CFD" w:rsidRDefault="00C32903">
      <w:pPr>
        <w:widowControl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Долгосрочные параметры регулирования на долгосрочный период регулирования 2024-2049 гг. для формирования тарифов на тепловую энергию, вырабатываемую котельными АО «Единый оператор Республики Дагестан в сфере водоснабжения </w:t>
      </w:r>
    </w:p>
    <w:p w:rsidR="00EE1CFD" w:rsidRDefault="00C32903">
      <w:pPr>
        <w:widowControl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и водоотведения» - филиал «Буйнакские тепловые сети»</w:t>
      </w:r>
      <w:r>
        <w:rPr>
          <w:rFonts w:ascii="Calibri" w:eastAsia="Calibri" w:hAnsi="Calibri" w:cs="Times New Roman"/>
          <w:lang w:val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и поставляемую потребителям г. Буйнакск </w:t>
      </w:r>
    </w:p>
    <w:p w:rsidR="00EE1CFD" w:rsidRDefault="00EE1CFD">
      <w:pPr>
        <w:widowControl/>
        <w:spacing w:after="0" w:line="240" w:lineRule="auto"/>
        <w:jc w:val="center"/>
        <w:rPr>
          <w:rFonts w:ascii="Times New Roman" w:eastAsia="Calibri" w:hAnsi="Times New Roman" w:cs="Times New Roman"/>
          <w:b/>
          <w:lang w:val="ru-RU"/>
        </w:rPr>
      </w:pPr>
    </w:p>
    <w:tbl>
      <w:tblPr>
        <w:tblW w:w="1491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956"/>
        <w:gridCol w:w="709"/>
        <w:gridCol w:w="1134"/>
        <w:gridCol w:w="1395"/>
        <w:gridCol w:w="1582"/>
        <w:gridCol w:w="1847"/>
        <w:gridCol w:w="1081"/>
        <w:gridCol w:w="992"/>
        <w:gridCol w:w="851"/>
        <w:gridCol w:w="1559"/>
        <w:gridCol w:w="1240"/>
      </w:tblGrid>
      <w:tr w:rsidR="00EE1CFD" w:rsidRPr="00C32903">
        <w:trPr>
          <w:trHeight w:val="97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п/п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Наименование регулируемой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организации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Базовый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уровень операционных расходов</w:t>
            </w:r>
          </w:p>
        </w:tc>
        <w:tc>
          <w:tcPr>
            <w:tcW w:w="1395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Индекс эффективности операционных расходов</w:t>
            </w:r>
          </w:p>
        </w:tc>
        <w:tc>
          <w:tcPr>
            <w:tcW w:w="1582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Нормативный уровень прибыли</w:t>
            </w:r>
          </w:p>
        </w:tc>
        <w:tc>
          <w:tcPr>
            <w:tcW w:w="1847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Уровень надежности теплоснабжения </w:t>
            </w:r>
          </w:p>
        </w:tc>
        <w:tc>
          <w:tcPr>
            <w:tcW w:w="2924" w:type="dxa"/>
            <w:gridSpan w:val="3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Показатели энергосбережения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и энергетической эффективности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Реализация программ в области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энергосбере-жения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br/>
              <w:t xml:space="preserve">и повышения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энергетичес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-кой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эффектив-ности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Динамика изменения расходов на топливо </w:t>
            </w:r>
          </w:p>
        </w:tc>
      </w:tr>
      <w:tr w:rsidR="00EE1CFD">
        <w:trPr>
          <w:trHeight w:val="34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5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5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5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тыс. руб.</w:t>
            </w:r>
          </w:p>
        </w:tc>
        <w:tc>
          <w:tcPr>
            <w:tcW w:w="139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%</w:t>
            </w:r>
          </w:p>
        </w:tc>
        <w:tc>
          <w:tcPr>
            <w:tcW w:w="158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%</w:t>
            </w:r>
          </w:p>
        </w:tc>
        <w:tc>
          <w:tcPr>
            <w:tcW w:w="184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%</w:t>
            </w:r>
          </w:p>
        </w:tc>
        <w:tc>
          <w:tcPr>
            <w:tcW w:w="10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Потери %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Гкал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Кгут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>./Гкал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EE1CFD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none" w:sz="4" w:space="0" w:color="000000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 xml:space="preserve">АО «Единый оператор РД </w:t>
            </w:r>
            <w:r>
              <w:rPr>
                <w:rFonts w:ascii="Times New Roman" w:eastAsia="Calibri" w:hAnsi="Times New Roman" w:cs="Times New Roman"/>
                <w:lang w:val="ru-RU"/>
              </w:rPr>
              <w:br/>
              <w:t>в сфере водоснабжения и водоотведения» - филиал «Буйнакские тепловые сети»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40 217,27</w:t>
            </w:r>
          </w:p>
        </w:tc>
        <w:tc>
          <w:tcPr>
            <w:tcW w:w="139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84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0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6,20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1980,00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156,65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</w:tr>
      <w:tr w:rsidR="00EE1CFD">
        <w:trPr>
          <w:trHeight w:val="479"/>
        </w:trPr>
        <w:tc>
          <w:tcPr>
            <w:tcW w:w="56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1956" w:type="dxa"/>
            <w:vMerge/>
            <w:tcBorders>
              <w:left w:val="none" w:sz="4" w:space="0" w:color="000000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EE1CFD" w:rsidRDefault="00C32903">
            <w:pPr>
              <w:widowControl/>
              <w:spacing w:after="16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11,38</w:t>
            </w:r>
          </w:p>
        </w:tc>
        <w:tc>
          <w:tcPr>
            <w:tcW w:w="184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0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6,20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1980,00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156,65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</w:tr>
      <w:tr w:rsidR="00EE1CFD">
        <w:trPr>
          <w:trHeight w:val="2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56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EE1CFD" w:rsidRDefault="00C32903">
            <w:pPr>
              <w:widowControl/>
              <w:spacing w:after="16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20,23</w:t>
            </w:r>
          </w:p>
        </w:tc>
        <w:tc>
          <w:tcPr>
            <w:tcW w:w="184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0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6,20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1980,00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156,65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</w:tr>
      <w:tr w:rsidR="00EE1CFD">
        <w:trPr>
          <w:trHeight w:val="48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17,65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6,20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1980,00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156,65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</w:tr>
      <w:tr w:rsidR="00EE1CFD">
        <w:trPr>
          <w:trHeight w:val="27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1CFD" w:rsidRDefault="00C32903">
            <w:pPr>
              <w:widowControl/>
              <w:spacing w:after="160" w:line="24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15,13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6,20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1980,00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156,65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</w:tr>
      <w:tr w:rsidR="00EE1CFD">
        <w:trPr>
          <w:trHeight w:val="2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000000"/>
            </w:tcBorders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1CFD" w:rsidRDefault="00C32903">
            <w:pPr>
              <w:widowControl/>
              <w:spacing w:after="16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15,30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6,20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1980,00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156,65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</w:tr>
      <w:tr w:rsidR="00EE1CFD">
        <w:trPr>
          <w:trHeight w:val="435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5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2030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6,20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1980,00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156,65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</w:tr>
      <w:tr w:rsidR="00EE1CFD">
        <w:trPr>
          <w:trHeight w:val="2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2031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1CFD" w:rsidRDefault="00C32903">
            <w:pPr>
              <w:widowControl/>
              <w:spacing w:after="16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6,20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1980,00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156,65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</w:tr>
      <w:tr w:rsidR="00EE1CFD">
        <w:trPr>
          <w:trHeight w:val="29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2032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1CFD" w:rsidRDefault="00C32903">
            <w:pPr>
              <w:widowControl/>
              <w:spacing w:after="16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6,20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1980,00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156,65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</w:tr>
      <w:tr w:rsidR="00EE1CFD">
        <w:trPr>
          <w:trHeight w:val="40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2033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6,20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1980,00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156,65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</w:tr>
      <w:tr w:rsidR="00EE1CFD">
        <w:trPr>
          <w:trHeight w:val="290"/>
        </w:trPr>
        <w:tc>
          <w:tcPr>
            <w:tcW w:w="567" w:type="dxa"/>
            <w:vMerge/>
            <w:tcBorders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2034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EE1CFD" w:rsidRDefault="00C32903">
            <w:pPr>
              <w:widowControl/>
              <w:spacing w:after="16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84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0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6,20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1980,00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156,65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</w:tr>
      <w:tr w:rsidR="00EE1CFD">
        <w:trPr>
          <w:trHeight w:val="290"/>
        </w:trPr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2035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EE1CFD" w:rsidRDefault="00C32903">
            <w:pPr>
              <w:widowControl/>
              <w:spacing w:after="16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84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0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6,20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1980,00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156,65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</w:tr>
      <w:tr w:rsidR="00EE1CFD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E1CFD" w:rsidRDefault="00C32903">
            <w:pPr>
              <w:widowControl/>
              <w:spacing w:after="16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2036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84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0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6,20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1980,00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156,65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</w:tr>
      <w:tr w:rsidR="00EE1CFD">
        <w:trPr>
          <w:trHeight w:val="290"/>
        </w:trPr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E1CFD" w:rsidRDefault="00C32903">
            <w:pPr>
              <w:widowControl/>
              <w:spacing w:after="16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2037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EE1CFD" w:rsidRDefault="00C32903">
            <w:pPr>
              <w:widowControl/>
              <w:spacing w:after="16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84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0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6,20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1980,00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156,65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</w:tr>
      <w:tr w:rsidR="00EE1CFD">
        <w:trPr>
          <w:trHeight w:val="290"/>
        </w:trPr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E1CFD" w:rsidRDefault="00C32903">
            <w:pPr>
              <w:widowControl/>
              <w:spacing w:after="16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2038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EE1CFD" w:rsidRDefault="00C32903">
            <w:pPr>
              <w:widowControl/>
              <w:spacing w:after="16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84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0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6,20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1980,00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156,65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</w:tr>
      <w:tr w:rsidR="00EE1CFD">
        <w:trPr>
          <w:trHeight w:val="290"/>
        </w:trPr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E1CFD" w:rsidRDefault="00C32903">
            <w:pPr>
              <w:widowControl/>
              <w:spacing w:after="16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2039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84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0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6,20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1980,00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156,65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</w:tr>
      <w:tr w:rsidR="00EE1CFD">
        <w:trPr>
          <w:trHeight w:val="290"/>
        </w:trPr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E1CFD" w:rsidRDefault="00C32903">
            <w:pPr>
              <w:widowControl/>
              <w:spacing w:after="16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2040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EE1CFD" w:rsidRDefault="00C32903">
            <w:pPr>
              <w:widowControl/>
              <w:spacing w:after="16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84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0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6,20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1980,00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156,65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</w:tr>
      <w:tr w:rsidR="00EE1CFD">
        <w:trPr>
          <w:trHeight w:val="290"/>
        </w:trPr>
        <w:tc>
          <w:tcPr>
            <w:tcW w:w="567" w:type="dxa"/>
            <w:tcBorders>
              <w:top w:val="none" w:sz="4" w:space="0" w:color="000000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E1CFD" w:rsidRDefault="00C32903">
            <w:pPr>
              <w:widowControl/>
              <w:spacing w:after="16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2041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EE1CFD" w:rsidRDefault="00C32903">
            <w:pPr>
              <w:widowControl/>
              <w:spacing w:after="16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84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0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6,20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1980,00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156,65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</w:tr>
      <w:tr w:rsidR="00EE1CFD">
        <w:trPr>
          <w:trHeight w:val="290"/>
        </w:trPr>
        <w:tc>
          <w:tcPr>
            <w:tcW w:w="567" w:type="dxa"/>
            <w:tcBorders>
              <w:top w:val="none" w:sz="4" w:space="0" w:color="000000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E1CFD" w:rsidRDefault="00C32903">
            <w:pPr>
              <w:widowControl/>
              <w:spacing w:after="16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2042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84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0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6,20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1980,00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156,65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</w:tr>
      <w:tr w:rsidR="00EE1CFD">
        <w:trPr>
          <w:trHeight w:val="290"/>
        </w:trPr>
        <w:tc>
          <w:tcPr>
            <w:tcW w:w="567" w:type="dxa"/>
            <w:tcBorders>
              <w:left w:val="single" w:sz="4" w:space="0" w:color="auto"/>
              <w:right w:val="single" w:sz="4" w:space="0" w:color="000000"/>
            </w:tcBorders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56" w:type="dxa"/>
            <w:vMerge w:val="restart"/>
            <w:tcBorders>
              <w:left w:val="none" w:sz="4" w:space="0" w:color="000000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EE1CFD" w:rsidRDefault="00C32903">
            <w:pPr>
              <w:widowControl/>
              <w:spacing w:after="16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2043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EE1CFD" w:rsidRDefault="00C32903">
            <w:pPr>
              <w:widowControl/>
              <w:spacing w:after="160" w:line="24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84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0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6,20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1980,00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156,65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</w:tr>
      <w:tr w:rsidR="00EE1CFD">
        <w:trPr>
          <w:trHeight w:val="290"/>
        </w:trPr>
        <w:tc>
          <w:tcPr>
            <w:tcW w:w="567" w:type="dxa"/>
            <w:tcBorders>
              <w:left w:val="single" w:sz="4" w:space="0" w:color="auto"/>
              <w:right w:val="single" w:sz="4" w:space="0" w:color="000000"/>
            </w:tcBorders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none" w:sz="4" w:space="0" w:color="000000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EE1CFD" w:rsidRDefault="00C32903">
            <w:pPr>
              <w:widowControl/>
              <w:spacing w:after="16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2044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EE1CFD" w:rsidRDefault="00C32903">
            <w:pPr>
              <w:widowControl/>
              <w:spacing w:after="160" w:line="24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84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0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6,20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1980,00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156,65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</w:tr>
      <w:tr w:rsidR="00EE1CFD">
        <w:trPr>
          <w:trHeight w:val="29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1CFD" w:rsidRDefault="00C32903">
            <w:pPr>
              <w:widowControl/>
              <w:spacing w:after="16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2045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6,20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1980,00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156,65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</w:tr>
      <w:tr w:rsidR="00EE1CFD">
        <w:trPr>
          <w:trHeight w:val="29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1CFD" w:rsidRDefault="00C32903">
            <w:pPr>
              <w:widowControl/>
              <w:spacing w:after="16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2046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1CFD" w:rsidRDefault="00C32903">
            <w:pPr>
              <w:widowControl/>
              <w:spacing w:after="160" w:line="24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6,20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1980,00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156,65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</w:tr>
      <w:tr w:rsidR="00EE1CFD">
        <w:trPr>
          <w:trHeight w:val="29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1CFD" w:rsidRDefault="00C32903">
            <w:pPr>
              <w:widowControl/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2047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6,20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1980,00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156,65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</w:tr>
      <w:tr w:rsidR="00EE1CFD">
        <w:trPr>
          <w:trHeight w:val="29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1CFD" w:rsidRDefault="00C32903">
            <w:pPr>
              <w:widowControl/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2048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6,20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1980,00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156,65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</w:tr>
      <w:tr w:rsidR="00EE1CFD">
        <w:trPr>
          <w:trHeight w:val="29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1CFD" w:rsidRDefault="00C32903">
            <w:pPr>
              <w:widowControl/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2049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6,20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1980,00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156,65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</w:tr>
    </w:tbl>
    <w:p w:rsidR="00EE1CFD" w:rsidRDefault="00EE1CFD">
      <w:pPr>
        <w:widowControl/>
        <w:spacing w:after="160" w:line="240" w:lineRule="auto"/>
        <w:rPr>
          <w:rFonts w:ascii="Calibri" w:eastAsia="Calibri" w:hAnsi="Calibri" w:cs="Times New Roman"/>
          <w:lang w:val="ru-RU"/>
        </w:rPr>
      </w:pPr>
    </w:p>
    <w:p w:rsidR="00EE1CFD" w:rsidRDefault="00EE1CFD">
      <w:pPr>
        <w:rPr>
          <w:rFonts w:ascii="Times New Roman" w:hAnsi="Times New Roman" w:cs="Times New Roman"/>
          <w:sz w:val="28"/>
          <w:szCs w:val="28"/>
          <w:lang w:val="ru-RU" w:eastAsia="ru-RU"/>
        </w:rPr>
        <w:sectPr w:rsidR="00EE1CFD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EE1CFD" w:rsidRDefault="00C32903">
      <w:pPr>
        <w:widowControl/>
        <w:spacing w:after="0" w:line="240" w:lineRule="auto"/>
        <w:ind w:left="4962" w:right="-1"/>
        <w:jc w:val="center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lastRenderedPageBreak/>
        <w:t xml:space="preserve">Приложение № 2 </w:t>
      </w:r>
    </w:p>
    <w:p w:rsidR="00EE1CFD" w:rsidRDefault="00C32903">
      <w:pPr>
        <w:widowControl/>
        <w:spacing w:after="0" w:line="240" w:lineRule="auto"/>
        <w:ind w:left="4962" w:right="-1"/>
        <w:jc w:val="center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к приказу Минэнерго РД</w:t>
      </w:r>
    </w:p>
    <w:p w:rsidR="00EE1CFD" w:rsidRDefault="00C32903">
      <w:pPr>
        <w:widowControl/>
        <w:spacing w:after="0" w:line="240" w:lineRule="auto"/>
        <w:ind w:left="4962" w:right="-1"/>
        <w:jc w:val="center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 xml:space="preserve">от </w:t>
      </w:r>
      <w:proofErr w:type="gramStart"/>
      <w:r>
        <w:rPr>
          <w:rFonts w:ascii="Times New Roman" w:eastAsia="Calibri" w:hAnsi="Times New Roman" w:cs="Times New Roman"/>
          <w:lang w:val="ru-RU"/>
        </w:rPr>
        <w:t xml:space="preserve">«  </w:t>
      </w:r>
      <w:proofErr w:type="gramEnd"/>
      <w:r>
        <w:rPr>
          <w:rFonts w:ascii="Times New Roman" w:eastAsia="Calibri" w:hAnsi="Times New Roman" w:cs="Times New Roman"/>
          <w:lang w:val="ru-RU"/>
        </w:rPr>
        <w:t xml:space="preserve">    » ____________ 2024 г. № 45-ОД-_______</w:t>
      </w:r>
    </w:p>
    <w:p w:rsidR="00EE1CFD" w:rsidRDefault="00EE1CFD">
      <w:pPr>
        <w:widowControl/>
        <w:spacing w:after="0" w:line="240" w:lineRule="auto"/>
        <w:rPr>
          <w:rFonts w:ascii="Times New Roman" w:eastAsia="Calibri" w:hAnsi="Times New Roman" w:cs="Times New Roman"/>
          <w:lang w:val="ru-RU"/>
        </w:rPr>
      </w:pPr>
    </w:p>
    <w:p w:rsidR="00EE1CFD" w:rsidRDefault="00C32903">
      <w:pPr>
        <w:widowControl/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Тариф на тепловую энергию, 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 xml:space="preserve">вырабатываемую котельными, </w:t>
      </w:r>
    </w:p>
    <w:p w:rsidR="00EE1CFD" w:rsidRDefault="00C32903">
      <w:pPr>
        <w:widowControl/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 xml:space="preserve">АО «Единый оператор Республики Дагестан в сфере водоснабжения 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br/>
        <w:t xml:space="preserve">и водоотведения» - филиал «Буйнакские тепловые сети» и поставляемую потребителям г. Буйнакск на долгосрочный период 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br/>
        <w:t>регулирования 2024-2049 гг.</w:t>
      </w:r>
    </w:p>
    <w:p w:rsidR="00EE1CFD" w:rsidRDefault="00EE1CFD">
      <w:pPr>
        <w:widowControl/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</w:pPr>
    </w:p>
    <w:p w:rsidR="00EE1CFD" w:rsidRDefault="00EE1CFD">
      <w:pPr>
        <w:widowControl/>
        <w:spacing w:after="0" w:line="240" w:lineRule="auto"/>
        <w:ind w:firstLine="18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tbl>
      <w:tblPr>
        <w:tblpPr w:leftFromText="181" w:rightFromText="181" w:vertAnchor="text" w:horzAnchor="margin" w:tblpY="1"/>
        <w:tblW w:w="10060" w:type="dxa"/>
        <w:tblLayout w:type="fixed"/>
        <w:tblLook w:val="04A0" w:firstRow="1" w:lastRow="0" w:firstColumn="1" w:lastColumn="0" w:noHBand="0" w:noVBand="1"/>
      </w:tblPr>
      <w:tblGrid>
        <w:gridCol w:w="519"/>
        <w:gridCol w:w="1716"/>
        <w:gridCol w:w="1029"/>
        <w:gridCol w:w="2231"/>
        <w:gridCol w:w="850"/>
        <w:gridCol w:w="632"/>
        <w:gridCol w:w="681"/>
        <w:gridCol w:w="680"/>
        <w:gridCol w:w="684"/>
        <w:gridCol w:w="1038"/>
      </w:tblGrid>
      <w:tr w:rsidR="00EE1CFD" w:rsidRPr="00C32903">
        <w:trPr>
          <w:trHeight w:val="741"/>
        </w:trPr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№ п/п</w:t>
            </w:r>
          </w:p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 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non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Наименование регулируемой организации</w:t>
            </w:r>
          </w:p>
          <w:p w:rsidR="00EE1CFD" w:rsidRDefault="00C3290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 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Вид тарифа</w:t>
            </w:r>
          </w:p>
        </w:tc>
        <w:tc>
          <w:tcPr>
            <w:tcW w:w="2231" w:type="dxa"/>
            <w:vMerge w:val="restart"/>
            <w:tcBorders>
              <w:top w:val="single" w:sz="4" w:space="0" w:color="auto"/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Вода</w:t>
            </w:r>
          </w:p>
        </w:tc>
        <w:tc>
          <w:tcPr>
            <w:tcW w:w="2677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Отборный пар давлением</w:t>
            </w:r>
          </w:p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Острый и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редуциро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-ванный пар</w:t>
            </w:r>
          </w:p>
        </w:tc>
      </w:tr>
      <w:tr w:rsidR="00EE1CFD">
        <w:trPr>
          <w:trHeight w:val="628"/>
        </w:trPr>
        <w:tc>
          <w:tcPr>
            <w:tcW w:w="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  <w:tc>
          <w:tcPr>
            <w:tcW w:w="1716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  <w:tc>
          <w:tcPr>
            <w:tcW w:w="1029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  <w:tc>
          <w:tcPr>
            <w:tcW w:w="2231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  <w:tc>
          <w:tcPr>
            <w:tcW w:w="850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от 1,2 до 2,5 кг/см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vertAlign w:val="superscript"/>
                <w:lang w:val="ru-RU" w:eastAsia="ru-RU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от 2,5 до 7,0 кг/см2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от 7,0 до 13,0 кг/см2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свыше</w:t>
            </w:r>
          </w:p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13,0 кг/см2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</w:tr>
      <w:tr w:rsidR="00EE1CFD" w:rsidRPr="00C32903">
        <w:trPr>
          <w:trHeight w:val="292"/>
        </w:trPr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non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АО «Единый оператор Республики Дагестан в сфере водоснабжения</w:t>
            </w:r>
          </w:p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и водоотведения» - </w:t>
            </w:r>
            <w:r>
              <w:rPr>
                <w:rFonts w:ascii="Calibri" w:eastAsia="Calibri" w:hAnsi="Calibri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филиал «Буйнакские тепловые сети»</w:t>
            </w:r>
          </w:p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EE1CFD" w:rsidRDefault="00C3290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7825" w:type="dxa"/>
            <w:gridSpan w:val="8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Для прочих потребителей (без учета НДС)</w:t>
            </w:r>
            <w:r w:rsidR="006037E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*</w:t>
            </w:r>
          </w:p>
        </w:tc>
      </w:tr>
      <w:tr w:rsidR="00EE1CFD">
        <w:trPr>
          <w:trHeight w:val="262"/>
        </w:trPr>
        <w:tc>
          <w:tcPr>
            <w:tcW w:w="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716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одноставочный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руб./Гкал</w:t>
            </w:r>
          </w:p>
        </w:tc>
        <w:tc>
          <w:tcPr>
            <w:tcW w:w="223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сентября 2024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2024 года</w:t>
            </w: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2861,58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62"/>
        </w:trPr>
        <w:tc>
          <w:tcPr>
            <w:tcW w:w="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716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02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2025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2025года</w:t>
            </w: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EE1CFD" w:rsidRDefault="00C32903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2861,58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62"/>
        </w:trPr>
        <w:tc>
          <w:tcPr>
            <w:tcW w:w="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716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02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2025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2025 года</w:t>
            </w: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EE1CFD" w:rsidRDefault="00C32903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4367,97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62"/>
        </w:trPr>
        <w:tc>
          <w:tcPr>
            <w:tcW w:w="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716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02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2026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2026 года</w:t>
            </w: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EE1CFD" w:rsidRDefault="00C32903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4367,97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62"/>
        </w:trPr>
        <w:tc>
          <w:tcPr>
            <w:tcW w:w="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716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02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2026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2026 года</w:t>
            </w: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EE1CFD" w:rsidRDefault="00C32903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4536,55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354"/>
        </w:trPr>
        <w:tc>
          <w:tcPr>
            <w:tcW w:w="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716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02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2027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2027 года</w:t>
            </w: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EE1CFD" w:rsidRDefault="00C32903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4536,55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E1CFD" w:rsidRDefault="00C32903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1CFD" w:rsidRDefault="00C32903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CFD" w:rsidRDefault="00C32903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CFD" w:rsidRDefault="00C32903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CFD" w:rsidRDefault="00C32903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354"/>
        </w:trPr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716" w:type="dxa"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2027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2027 года</w:t>
            </w: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EE1CFD" w:rsidRDefault="00C32903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4691,01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354"/>
        </w:trPr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716" w:type="dxa"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2028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2028 года</w:t>
            </w: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EE1CFD" w:rsidRDefault="00C32903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4691,01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354"/>
        </w:trPr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716" w:type="dxa"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2028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2028 года</w:t>
            </w: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EE1CFD" w:rsidRDefault="00C32903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4694,69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354"/>
        </w:trPr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716" w:type="dxa"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2029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2029 года</w:t>
            </w: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EE1CFD" w:rsidRDefault="00C32903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4694,69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354"/>
        </w:trPr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716" w:type="dxa"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2029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2029 года</w:t>
            </w: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EE1CFD" w:rsidRDefault="00C32903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4710,27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354"/>
        </w:trPr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716" w:type="dxa"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2030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2030 года</w:t>
            </w: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EE1CFD" w:rsidRDefault="00C32903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3774,88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354"/>
        </w:trPr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716" w:type="dxa"/>
            <w:vMerge w:val="restart"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2030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2030 года</w:t>
            </w: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EE1CFD" w:rsidRDefault="00C32903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3774,88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354"/>
        </w:trPr>
        <w:tc>
          <w:tcPr>
            <w:tcW w:w="5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non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029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2031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2031 года</w:t>
            </w: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EE1CFD" w:rsidRDefault="00C32903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3774,88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354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2031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2031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1CFD" w:rsidRDefault="00C32903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3977,97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354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2032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2032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1CFD" w:rsidRDefault="00C32903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3977,97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354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2032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2032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1CFD" w:rsidRDefault="00C32903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4018,92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354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2033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2033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1CFD" w:rsidRDefault="00C32903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4018,92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354"/>
        </w:trPr>
        <w:tc>
          <w:tcPr>
            <w:tcW w:w="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2033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2033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1CFD" w:rsidRDefault="00C32903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4156,46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</w:tr>
    </w:tbl>
    <w:p w:rsidR="00EE1CFD" w:rsidRDefault="00EE1CFD">
      <w:pPr>
        <w:widowControl/>
        <w:rPr>
          <w:rFonts w:ascii="Calibri" w:eastAsia="Calibri" w:hAnsi="Calibri" w:cs="Times New Roman"/>
          <w:lang w:val="ru-RU"/>
        </w:rPr>
      </w:pPr>
    </w:p>
    <w:p w:rsidR="00EE1CFD" w:rsidRDefault="00EE1CFD">
      <w:pPr>
        <w:widowControl/>
        <w:rPr>
          <w:rFonts w:ascii="Calibri" w:eastAsia="Calibri" w:hAnsi="Calibri" w:cs="Times New Roman"/>
          <w:lang w:val="ru-RU"/>
        </w:rPr>
      </w:pPr>
    </w:p>
    <w:tbl>
      <w:tblPr>
        <w:tblpPr w:leftFromText="181" w:rightFromText="181" w:vertAnchor="text" w:horzAnchor="margin" w:tblpY="1"/>
        <w:tblW w:w="10255" w:type="dxa"/>
        <w:tblLayout w:type="fixed"/>
        <w:tblLook w:val="04A0" w:firstRow="1" w:lastRow="0" w:firstColumn="1" w:lastColumn="0" w:noHBand="0" w:noVBand="1"/>
      </w:tblPr>
      <w:tblGrid>
        <w:gridCol w:w="519"/>
        <w:gridCol w:w="1342"/>
        <w:gridCol w:w="1403"/>
        <w:gridCol w:w="2231"/>
        <w:gridCol w:w="992"/>
        <w:gridCol w:w="685"/>
        <w:gridCol w:w="681"/>
        <w:gridCol w:w="680"/>
        <w:gridCol w:w="684"/>
        <w:gridCol w:w="1038"/>
      </w:tblGrid>
      <w:tr w:rsidR="00EE1CFD">
        <w:trPr>
          <w:trHeight w:val="354"/>
        </w:trPr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2034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2034 года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EE1CFD" w:rsidRDefault="00C32903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4156,46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354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2034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2034 года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EE1CFD" w:rsidRDefault="00C32903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4372,88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354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2035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2035 года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EE1CFD" w:rsidRDefault="00C32903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4372,88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354"/>
        </w:trPr>
        <w:tc>
          <w:tcPr>
            <w:tcW w:w="5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2035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2035 года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EE1CFD" w:rsidRDefault="00C32903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4418,94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354"/>
        </w:trPr>
        <w:tc>
          <w:tcPr>
            <w:tcW w:w="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2036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2036 года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EE1CFD" w:rsidRDefault="00C32903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4418,94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354"/>
        </w:trPr>
        <w:tc>
          <w:tcPr>
            <w:tcW w:w="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2036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2036 года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EE1CFD" w:rsidRDefault="00C32903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4432,29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354"/>
        </w:trPr>
        <w:tc>
          <w:tcPr>
            <w:tcW w:w="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2037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2037 года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EE1CFD" w:rsidRDefault="00C32903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4432,29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354"/>
        </w:trPr>
        <w:tc>
          <w:tcPr>
            <w:tcW w:w="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2037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2037 года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EE1CFD" w:rsidRDefault="00C32903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4676,82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354"/>
        </w:trPr>
        <w:tc>
          <w:tcPr>
            <w:tcW w:w="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2038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2038 года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EE1CFD" w:rsidRDefault="00C32903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4676,82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354"/>
        </w:trPr>
        <w:tc>
          <w:tcPr>
            <w:tcW w:w="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2038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2038 года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EE1CFD" w:rsidRDefault="00C32903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4728,33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354"/>
        </w:trPr>
        <w:tc>
          <w:tcPr>
            <w:tcW w:w="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2039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2039 года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EE1CFD" w:rsidRDefault="00C32903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4728,33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354"/>
        </w:trPr>
        <w:tc>
          <w:tcPr>
            <w:tcW w:w="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2039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2039 года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EE1CFD" w:rsidRDefault="00C32903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4872,42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354"/>
        </w:trPr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2040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2040 года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EE1CFD" w:rsidRDefault="00C32903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4872,42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354"/>
        </w:trPr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2040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2040 года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EE1CFD" w:rsidRDefault="00C32903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4885,55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354"/>
        </w:trPr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2041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2041 года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EE1CFD" w:rsidRDefault="00C32903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4885,55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354"/>
        </w:trPr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2041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2041 года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EE1CFD" w:rsidRDefault="00C32903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5165,97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354"/>
        </w:trPr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2042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2042 года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EE1CFD" w:rsidRDefault="00C32903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5165,97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354"/>
        </w:trPr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2042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2042 года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EE1CFD" w:rsidRDefault="00C32903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5221,42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354"/>
        </w:trPr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2043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2043 года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EE1CFD" w:rsidRDefault="00C32903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5221,42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354"/>
        </w:trPr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2043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2043 года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EE1CFD" w:rsidRDefault="00C32903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5386,48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354"/>
        </w:trPr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2044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2044 года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EE1CFD" w:rsidRDefault="00C32903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5386,48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354"/>
        </w:trPr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2044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2044 года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EE1CFD" w:rsidRDefault="00C32903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5399,81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354"/>
        </w:trPr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2045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2045 года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EE1CFD" w:rsidRDefault="00C32903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5399,81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354"/>
        </w:trPr>
        <w:tc>
          <w:tcPr>
            <w:tcW w:w="5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2045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2045 года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EE1CFD" w:rsidRDefault="00C32903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5668,57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354"/>
        </w:trPr>
        <w:tc>
          <w:tcPr>
            <w:tcW w:w="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2046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2046 года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5668,57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354"/>
        </w:trPr>
        <w:tc>
          <w:tcPr>
            <w:tcW w:w="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 w:val="restart"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2046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2046 года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5804,04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354"/>
        </w:trPr>
        <w:tc>
          <w:tcPr>
            <w:tcW w:w="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2047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2047 года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5804,04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354"/>
        </w:trPr>
        <w:tc>
          <w:tcPr>
            <w:tcW w:w="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2047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2047 года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5852,30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354"/>
        </w:trPr>
        <w:tc>
          <w:tcPr>
            <w:tcW w:w="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2048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2048 года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5852,30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354"/>
        </w:trPr>
        <w:tc>
          <w:tcPr>
            <w:tcW w:w="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2048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2048 года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6138,23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354"/>
        </w:trPr>
        <w:tc>
          <w:tcPr>
            <w:tcW w:w="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2049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2049 года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6138,23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354"/>
        </w:trPr>
        <w:tc>
          <w:tcPr>
            <w:tcW w:w="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2049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2049 года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6182,42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</w:tbl>
    <w:p w:rsidR="00EE1CFD" w:rsidRDefault="00EE1CFD">
      <w:pPr>
        <w:widowControl/>
        <w:rPr>
          <w:rFonts w:ascii="Calibri" w:eastAsia="Calibri" w:hAnsi="Calibri" w:cs="Times New Roman"/>
          <w:lang w:val="ru-RU"/>
        </w:rPr>
      </w:pPr>
    </w:p>
    <w:tbl>
      <w:tblPr>
        <w:tblpPr w:leftFromText="181" w:rightFromText="181" w:vertAnchor="text" w:horzAnchor="margin" w:tblpY="1"/>
        <w:tblW w:w="10060" w:type="dxa"/>
        <w:tblLayout w:type="fixed"/>
        <w:tblLook w:val="04A0" w:firstRow="1" w:lastRow="0" w:firstColumn="1" w:lastColumn="0" w:noHBand="0" w:noVBand="1"/>
      </w:tblPr>
      <w:tblGrid>
        <w:gridCol w:w="519"/>
        <w:gridCol w:w="1342"/>
        <w:gridCol w:w="1403"/>
        <w:gridCol w:w="2089"/>
        <w:gridCol w:w="1134"/>
        <w:gridCol w:w="490"/>
        <w:gridCol w:w="681"/>
        <w:gridCol w:w="680"/>
        <w:gridCol w:w="684"/>
        <w:gridCol w:w="1038"/>
      </w:tblGrid>
      <w:tr w:rsidR="00EE1CFD" w:rsidRPr="00C32903">
        <w:trPr>
          <w:trHeight w:val="262"/>
        </w:trPr>
        <w:tc>
          <w:tcPr>
            <w:tcW w:w="10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ru-RU"/>
              </w:rPr>
              <w:t>Население (тарифы указываются с учетом НДС)</w:t>
            </w:r>
          </w:p>
        </w:tc>
      </w:tr>
      <w:tr w:rsidR="00EE1CFD">
        <w:trPr>
          <w:trHeight w:val="262"/>
        </w:trPr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одноставочный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руб./Гкал</w:t>
            </w:r>
          </w:p>
        </w:tc>
        <w:tc>
          <w:tcPr>
            <w:tcW w:w="208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сентября 2024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2024 года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3433,89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62"/>
        </w:trPr>
        <w:tc>
          <w:tcPr>
            <w:tcW w:w="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2025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2025года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3433,89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62"/>
        </w:trPr>
        <w:tc>
          <w:tcPr>
            <w:tcW w:w="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2025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2025 года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5241,56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62"/>
        </w:trPr>
        <w:tc>
          <w:tcPr>
            <w:tcW w:w="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2026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2026 года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5241,56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62"/>
        </w:trPr>
        <w:tc>
          <w:tcPr>
            <w:tcW w:w="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2026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2026 года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5443,87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62"/>
        </w:trPr>
        <w:tc>
          <w:tcPr>
            <w:tcW w:w="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2027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2027 года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5443,87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62"/>
        </w:trPr>
        <w:tc>
          <w:tcPr>
            <w:tcW w:w="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2027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2027 года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5629,21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62"/>
        </w:trPr>
        <w:tc>
          <w:tcPr>
            <w:tcW w:w="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2028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2028 года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5629,21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62"/>
        </w:trPr>
        <w:tc>
          <w:tcPr>
            <w:tcW w:w="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2028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2028 года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5633,63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62"/>
        </w:trPr>
        <w:tc>
          <w:tcPr>
            <w:tcW w:w="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2029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2029 года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5633,63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62"/>
        </w:trPr>
        <w:tc>
          <w:tcPr>
            <w:tcW w:w="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2029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2029 года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5652,33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62"/>
        </w:trPr>
        <w:tc>
          <w:tcPr>
            <w:tcW w:w="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2030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2030 года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4529,86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62"/>
        </w:trPr>
        <w:tc>
          <w:tcPr>
            <w:tcW w:w="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2030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2030 года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4529,86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62"/>
        </w:trPr>
        <w:tc>
          <w:tcPr>
            <w:tcW w:w="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2031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2031 года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4529,86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62"/>
        </w:trPr>
        <w:tc>
          <w:tcPr>
            <w:tcW w:w="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2031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2031 года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4773,57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62"/>
        </w:trPr>
        <w:tc>
          <w:tcPr>
            <w:tcW w:w="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2032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2032 года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4773,57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62"/>
        </w:trPr>
        <w:tc>
          <w:tcPr>
            <w:tcW w:w="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2032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2032 года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4822,70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62"/>
        </w:trPr>
        <w:tc>
          <w:tcPr>
            <w:tcW w:w="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2033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2033 года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4822,70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62"/>
        </w:trPr>
        <w:tc>
          <w:tcPr>
            <w:tcW w:w="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2033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2033 года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4987,75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62"/>
        </w:trPr>
        <w:tc>
          <w:tcPr>
            <w:tcW w:w="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2034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2034 года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4987,75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62"/>
        </w:trPr>
        <w:tc>
          <w:tcPr>
            <w:tcW w:w="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2034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2034 года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5247,46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62"/>
        </w:trPr>
        <w:tc>
          <w:tcPr>
            <w:tcW w:w="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2035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2035 года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5247,46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62"/>
        </w:trPr>
        <w:tc>
          <w:tcPr>
            <w:tcW w:w="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2035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2035 года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5302,72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62"/>
        </w:trPr>
        <w:tc>
          <w:tcPr>
            <w:tcW w:w="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2036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2036 года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5302,72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62"/>
        </w:trPr>
        <w:tc>
          <w:tcPr>
            <w:tcW w:w="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2036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2036 года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5318,75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62"/>
        </w:trPr>
        <w:tc>
          <w:tcPr>
            <w:tcW w:w="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2037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2037 года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5318,75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62"/>
        </w:trPr>
        <w:tc>
          <w:tcPr>
            <w:tcW w:w="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2037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2037 года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5612,19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62"/>
        </w:trPr>
        <w:tc>
          <w:tcPr>
            <w:tcW w:w="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2038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2038 года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5612,19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62"/>
        </w:trPr>
        <w:tc>
          <w:tcPr>
            <w:tcW w:w="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2038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2038 года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5673,99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62"/>
        </w:trPr>
        <w:tc>
          <w:tcPr>
            <w:tcW w:w="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2039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2039 года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5673,99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62"/>
        </w:trPr>
        <w:tc>
          <w:tcPr>
            <w:tcW w:w="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2039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2039 года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5846,90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</w:tbl>
    <w:p w:rsidR="00EE1CFD" w:rsidRDefault="00EE1CFD">
      <w:pPr>
        <w:widowControl/>
        <w:rPr>
          <w:rFonts w:ascii="Calibri" w:eastAsia="Calibri" w:hAnsi="Calibri" w:cs="Times New Roman"/>
          <w:lang w:val="ru-RU"/>
        </w:rPr>
      </w:pPr>
    </w:p>
    <w:p w:rsidR="00EE1CFD" w:rsidRDefault="00EE1CFD">
      <w:pPr>
        <w:widowControl/>
        <w:rPr>
          <w:rFonts w:ascii="Calibri" w:eastAsia="Calibri" w:hAnsi="Calibri" w:cs="Times New Roman"/>
          <w:lang w:val="ru-RU"/>
        </w:rPr>
      </w:pPr>
    </w:p>
    <w:tbl>
      <w:tblPr>
        <w:tblpPr w:leftFromText="181" w:rightFromText="181" w:vertAnchor="text" w:horzAnchor="margin" w:tblpY="1"/>
        <w:tblW w:w="10060" w:type="dxa"/>
        <w:tblLayout w:type="fixed"/>
        <w:tblLook w:val="04A0" w:firstRow="1" w:lastRow="0" w:firstColumn="1" w:lastColumn="0" w:noHBand="0" w:noVBand="1"/>
      </w:tblPr>
      <w:tblGrid>
        <w:gridCol w:w="519"/>
        <w:gridCol w:w="1342"/>
        <w:gridCol w:w="1403"/>
        <w:gridCol w:w="2089"/>
        <w:gridCol w:w="1134"/>
        <w:gridCol w:w="490"/>
        <w:gridCol w:w="681"/>
        <w:gridCol w:w="680"/>
        <w:gridCol w:w="684"/>
        <w:gridCol w:w="1038"/>
      </w:tblGrid>
      <w:tr w:rsidR="00EE1CFD">
        <w:trPr>
          <w:trHeight w:val="262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2040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2040 года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5846,90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62"/>
        </w:trPr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2040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2040 года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5862,66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62"/>
        </w:trPr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2041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2041 года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5862,66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62"/>
        </w:trPr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2041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2041 года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6199,16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62"/>
        </w:trPr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2042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2042 года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6199,16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62"/>
        </w:trPr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2042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2042 года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6265,70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62"/>
        </w:trPr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2043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2043 года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6265,70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62"/>
        </w:trPr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2043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2043 года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6463,78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62"/>
        </w:trPr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2044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2044 года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6463,78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62"/>
        </w:trPr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2044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2044 года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6479,77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62"/>
        </w:trPr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2045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2045 года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6479,77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62"/>
        </w:trPr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2045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2045 года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6802,28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62"/>
        </w:trPr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2046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2046 года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6802,28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62"/>
        </w:trPr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2046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2046 года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6964,85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438"/>
        </w:trPr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2047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2047 года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6964,85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62"/>
        </w:trPr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2047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2047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7022,76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62"/>
        </w:trPr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 w:val="restart"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2048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2048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7022,76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62"/>
        </w:trPr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2048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2048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7365,88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62"/>
        </w:trPr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2049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2049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7365,88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62"/>
        </w:trPr>
        <w:tc>
          <w:tcPr>
            <w:tcW w:w="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42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2049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2049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7418,90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6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</w:tbl>
    <w:p w:rsidR="00EE1CFD" w:rsidRDefault="00EE1CFD">
      <w:pPr>
        <w:widowControl/>
        <w:rPr>
          <w:rFonts w:ascii="Times New Roman" w:eastAsia="Calibri" w:hAnsi="Times New Roman" w:cs="Times New Roman"/>
          <w:sz w:val="20"/>
          <w:lang w:val="ru-RU"/>
        </w:rPr>
      </w:pPr>
    </w:p>
    <w:p w:rsidR="00EE1CFD" w:rsidRDefault="00EE1CFD">
      <w:pPr>
        <w:widowControl/>
        <w:rPr>
          <w:rFonts w:ascii="Times New Roman" w:eastAsia="Calibri" w:hAnsi="Times New Roman" w:cs="Times New Roman"/>
          <w:sz w:val="20"/>
          <w:lang w:val="ru-RU"/>
        </w:rPr>
      </w:pPr>
    </w:p>
    <w:p w:rsidR="00EE1CFD" w:rsidRDefault="00EE1CFD">
      <w:pPr>
        <w:widowControl/>
        <w:rPr>
          <w:rFonts w:ascii="Times New Roman" w:eastAsia="Calibri" w:hAnsi="Times New Roman" w:cs="Times New Roman"/>
          <w:sz w:val="20"/>
          <w:lang w:val="ru-RU"/>
        </w:rPr>
      </w:pPr>
    </w:p>
    <w:p w:rsidR="006037E2" w:rsidRPr="006037E2" w:rsidRDefault="006037E2" w:rsidP="006037E2">
      <w:pPr>
        <w:widowControl/>
        <w:ind w:firstLine="708"/>
        <w:rPr>
          <w:rFonts w:ascii="Times New Roman" w:eastAsia="Calibri" w:hAnsi="Times New Roman" w:cs="Times New Roman"/>
          <w:sz w:val="20"/>
          <w:lang w:val="ru-RU"/>
        </w:rPr>
      </w:pPr>
      <w:r w:rsidRPr="006037E2">
        <w:rPr>
          <w:rFonts w:ascii="Times New Roman" w:eastAsia="Calibri" w:hAnsi="Times New Roman" w:cs="Times New Roman"/>
          <w:sz w:val="20"/>
          <w:lang w:val="ru-RU"/>
        </w:rPr>
        <w:t>*Выделяется в целях реализации пункта 6 статьи 168 Налогового кодекса Российской Федерации (часть вторая).</w:t>
      </w:r>
    </w:p>
    <w:p w:rsidR="00EE1CFD" w:rsidRDefault="00EE1CFD">
      <w:pPr>
        <w:widowControl/>
        <w:rPr>
          <w:rFonts w:ascii="Times New Roman" w:eastAsia="Calibri" w:hAnsi="Times New Roman" w:cs="Times New Roman"/>
          <w:sz w:val="20"/>
          <w:lang w:val="ru-RU"/>
        </w:rPr>
      </w:pPr>
    </w:p>
    <w:p w:rsidR="00EE1CFD" w:rsidRDefault="00EE1CFD">
      <w:pPr>
        <w:widowControl/>
        <w:rPr>
          <w:rFonts w:ascii="Times New Roman" w:eastAsia="Calibri" w:hAnsi="Times New Roman" w:cs="Times New Roman"/>
          <w:sz w:val="20"/>
          <w:lang w:val="ru-RU"/>
        </w:rPr>
      </w:pPr>
    </w:p>
    <w:p w:rsidR="00EE1CFD" w:rsidRDefault="00EE1CFD">
      <w:pPr>
        <w:widowControl/>
        <w:ind w:left="851"/>
        <w:rPr>
          <w:rFonts w:ascii="Times New Roman" w:eastAsia="Calibri" w:hAnsi="Times New Roman" w:cs="Times New Roman"/>
          <w:sz w:val="20"/>
          <w:lang w:val="ru-RU"/>
        </w:rPr>
      </w:pPr>
    </w:p>
    <w:p w:rsidR="00EE1CFD" w:rsidRDefault="00EE1CFD">
      <w:pPr>
        <w:rPr>
          <w:rFonts w:ascii="Times New Roman" w:hAnsi="Times New Roman" w:cs="Times New Roman"/>
          <w:sz w:val="28"/>
          <w:szCs w:val="28"/>
          <w:lang w:val="ru-RU" w:eastAsia="ru-RU"/>
        </w:rPr>
        <w:sectPr w:rsidR="00EE1CFD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EE1CFD" w:rsidRDefault="00C32903">
      <w:pPr>
        <w:widowControl/>
        <w:spacing w:after="0" w:line="240" w:lineRule="auto"/>
        <w:ind w:left="5103" w:right="283"/>
        <w:jc w:val="center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lastRenderedPageBreak/>
        <w:t>Приложение № 3</w:t>
      </w:r>
    </w:p>
    <w:p w:rsidR="00EE1CFD" w:rsidRDefault="00C32903">
      <w:pPr>
        <w:widowControl/>
        <w:spacing w:after="0" w:line="240" w:lineRule="auto"/>
        <w:ind w:left="5103" w:right="283"/>
        <w:jc w:val="center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к приказу Минэнерго РД</w:t>
      </w:r>
    </w:p>
    <w:p w:rsidR="00EE1CFD" w:rsidRDefault="00C32903">
      <w:pPr>
        <w:widowControl/>
        <w:spacing w:after="0" w:line="240" w:lineRule="auto"/>
        <w:ind w:left="5103" w:right="283"/>
        <w:jc w:val="center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от «____» __________ 2024 г. № 45-ОД_______</w:t>
      </w:r>
    </w:p>
    <w:p w:rsidR="00EE1CFD" w:rsidRDefault="00EE1CFD">
      <w:pPr>
        <w:widowControl/>
        <w:spacing w:after="0" w:line="240" w:lineRule="auto"/>
        <w:rPr>
          <w:rFonts w:ascii="Times New Roman" w:eastAsia="Calibri" w:hAnsi="Times New Roman" w:cs="Times New Roman"/>
          <w:lang w:val="ru-RU"/>
        </w:rPr>
      </w:pPr>
    </w:p>
    <w:p w:rsidR="00EE1CFD" w:rsidRDefault="00C32903">
      <w:pPr>
        <w:widowControl/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Льготный тариф на тепловую энергию, 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 xml:space="preserve">вырабатываемую котельными, </w:t>
      </w:r>
    </w:p>
    <w:p w:rsidR="00EE1CFD" w:rsidRDefault="00C32903">
      <w:pPr>
        <w:widowControl/>
        <w:spacing w:after="0" w:line="240" w:lineRule="auto"/>
        <w:ind w:firstLine="18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 xml:space="preserve">АО «Единый оператор Республики Дагестан в сфере водоснабжения 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br/>
        <w:t xml:space="preserve">и водоотведения» - 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филиал «Буйнакские тепловые сети» и поставляемую потребителям г. Буйнакск* </w:t>
      </w:r>
    </w:p>
    <w:tbl>
      <w:tblPr>
        <w:tblpPr w:leftFromText="180" w:rightFromText="180" w:vertAnchor="page" w:horzAnchor="margin" w:tblpY="4006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577"/>
        <w:gridCol w:w="1276"/>
        <w:gridCol w:w="2126"/>
        <w:gridCol w:w="908"/>
        <w:gridCol w:w="684"/>
        <w:gridCol w:w="681"/>
        <w:gridCol w:w="680"/>
        <w:gridCol w:w="681"/>
        <w:gridCol w:w="1077"/>
      </w:tblGrid>
      <w:tr w:rsidR="00EE1CFD" w:rsidRPr="00C32903">
        <w:trPr>
          <w:trHeight w:val="762"/>
        </w:trPr>
        <w:tc>
          <w:tcPr>
            <w:tcW w:w="516" w:type="dxa"/>
            <w:vMerge w:val="restart"/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№ п/п</w:t>
            </w:r>
          </w:p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 </w:t>
            </w:r>
          </w:p>
        </w:tc>
        <w:tc>
          <w:tcPr>
            <w:tcW w:w="1577" w:type="dxa"/>
            <w:vMerge w:val="restart"/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Наименование регулируемой организации</w:t>
            </w:r>
          </w:p>
          <w:p w:rsidR="00EE1CFD" w:rsidRDefault="00C3290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 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Вид тарифа</w:t>
            </w:r>
          </w:p>
        </w:tc>
        <w:tc>
          <w:tcPr>
            <w:tcW w:w="2126" w:type="dxa"/>
            <w:vMerge w:val="restart"/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Год</w:t>
            </w:r>
          </w:p>
        </w:tc>
        <w:tc>
          <w:tcPr>
            <w:tcW w:w="908" w:type="dxa"/>
            <w:vMerge w:val="restart"/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Вода</w:t>
            </w:r>
          </w:p>
        </w:tc>
        <w:tc>
          <w:tcPr>
            <w:tcW w:w="2726" w:type="dxa"/>
            <w:gridSpan w:val="4"/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Отборный пар давлением</w:t>
            </w:r>
          </w:p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Острый и редуцирован-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ный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пар</w:t>
            </w:r>
          </w:p>
        </w:tc>
      </w:tr>
      <w:tr w:rsidR="00EE1CFD">
        <w:trPr>
          <w:trHeight w:val="502"/>
        </w:trPr>
        <w:tc>
          <w:tcPr>
            <w:tcW w:w="516" w:type="dxa"/>
            <w:vMerge/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  <w:tc>
          <w:tcPr>
            <w:tcW w:w="1577" w:type="dxa"/>
            <w:vMerge/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  <w:tc>
          <w:tcPr>
            <w:tcW w:w="908" w:type="dxa"/>
            <w:vMerge/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  <w:tc>
          <w:tcPr>
            <w:tcW w:w="684" w:type="dxa"/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от 1,2 до 2,5 кг/см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vertAlign w:val="superscript"/>
                <w:lang w:val="ru-RU" w:eastAsia="ru-RU"/>
              </w:rPr>
              <w:t>2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от 2,5 до 7,0 кг/см2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от 7,0 до 13,0 кг/см2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свыше</w:t>
            </w:r>
          </w:p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13,0 кг/см2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</w:tr>
      <w:tr w:rsidR="00EE1CFD" w:rsidRPr="00C32903">
        <w:trPr>
          <w:trHeight w:val="300"/>
        </w:trPr>
        <w:tc>
          <w:tcPr>
            <w:tcW w:w="516" w:type="dxa"/>
            <w:vMerge w:val="restart"/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77" w:type="dxa"/>
            <w:vMerge w:val="restart"/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АО «Единый оператор Республики Дагестан в сфере водоснабжения</w:t>
            </w:r>
          </w:p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и водоотведения» - </w:t>
            </w:r>
            <w:r>
              <w:rPr>
                <w:rFonts w:ascii="Calibri" w:eastAsia="Calibri" w:hAnsi="Calibri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филиал «Буйнакские тепловые сети»</w:t>
            </w:r>
          </w:p>
          <w:p w:rsidR="00EE1CFD" w:rsidRDefault="00C3290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  <w:p w:rsidR="00EE1CFD" w:rsidRDefault="00C3290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  <w:p w:rsidR="00EE1CFD" w:rsidRDefault="00C3290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8113" w:type="dxa"/>
            <w:gridSpan w:val="8"/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Население (тарифы указываются с учетом НДС)</w:t>
            </w:r>
          </w:p>
        </w:tc>
      </w:tr>
      <w:tr w:rsidR="00EE1CFD">
        <w:trPr>
          <w:trHeight w:val="270"/>
        </w:trPr>
        <w:tc>
          <w:tcPr>
            <w:tcW w:w="516" w:type="dxa"/>
            <w:vMerge/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77" w:type="dxa"/>
            <w:vMerge/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одноставочный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руб./Гкал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сентября 2024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2024 года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1 924,17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70"/>
        </w:trPr>
        <w:tc>
          <w:tcPr>
            <w:tcW w:w="516" w:type="dxa"/>
            <w:vMerge/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77" w:type="dxa"/>
            <w:vMerge/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2025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2025 года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1 924,17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70"/>
        </w:trPr>
        <w:tc>
          <w:tcPr>
            <w:tcW w:w="516" w:type="dxa"/>
            <w:vMerge/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77" w:type="dxa"/>
            <w:vMerge/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2025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2025 года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2 328,24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70"/>
        </w:trPr>
        <w:tc>
          <w:tcPr>
            <w:tcW w:w="516" w:type="dxa"/>
            <w:vMerge/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77" w:type="dxa"/>
            <w:vMerge/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2026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2026 года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2 328,24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70"/>
        </w:trPr>
        <w:tc>
          <w:tcPr>
            <w:tcW w:w="516" w:type="dxa"/>
            <w:vMerge/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77" w:type="dxa"/>
            <w:vMerge/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2026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2026 года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2 817,17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70"/>
        </w:trPr>
        <w:tc>
          <w:tcPr>
            <w:tcW w:w="516" w:type="dxa"/>
            <w:vMerge/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77" w:type="dxa"/>
            <w:vMerge/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2027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2027 года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2 817,17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EE1CFD">
        <w:trPr>
          <w:trHeight w:val="270"/>
        </w:trPr>
        <w:tc>
          <w:tcPr>
            <w:tcW w:w="516" w:type="dxa"/>
            <w:vMerge/>
            <w:shd w:val="clear" w:color="auto" w:fill="auto"/>
            <w:noWrap/>
            <w:vAlign w:val="center"/>
          </w:tcPr>
          <w:p w:rsidR="00EE1CFD" w:rsidRDefault="00EE1CF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77" w:type="dxa"/>
            <w:vMerge/>
            <w:shd w:val="clear" w:color="auto" w:fill="auto"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EE1CFD" w:rsidRDefault="00EE1CF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2027 года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2027 года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3 408,78</w:t>
            </w:r>
          </w:p>
        </w:tc>
        <w:tc>
          <w:tcPr>
            <w:tcW w:w="684" w:type="dxa"/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EE1CFD" w:rsidRDefault="00C32903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</w:tbl>
    <w:p w:rsidR="00EE1CFD" w:rsidRDefault="00EE1CFD">
      <w:pPr>
        <w:widowControl/>
        <w:rPr>
          <w:rFonts w:ascii="Times New Roman" w:eastAsia="Calibri" w:hAnsi="Times New Roman" w:cs="Times New Roman"/>
          <w:sz w:val="20"/>
          <w:lang w:val="ru-RU"/>
        </w:rPr>
      </w:pPr>
    </w:p>
    <w:p w:rsidR="00C32903" w:rsidRDefault="00C32903">
      <w:pPr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C32903" w:rsidRPr="00C32903" w:rsidRDefault="00C32903" w:rsidP="00611961">
      <w:pPr>
        <w:widowControl/>
        <w:spacing w:after="0" w:line="240" w:lineRule="auto"/>
        <w:ind w:right="284" w:firstLine="709"/>
        <w:jc w:val="both"/>
        <w:rPr>
          <w:rFonts w:ascii="Times New Roman" w:eastAsia="Calibri" w:hAnsi="Times New Roman" w:cs="Times New Roman"/>
          <w:sz w:val="20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 w:eastAsia="ru-RU"/>
        </w:rPr>
        <w:tab/>
      </w:r>
      <w:r w:rsidRPr="00C32903">
        <w:rPr>
          <w:rFonts w:ascii="Times New Roman" w:eastAsia="Calibri" w:hAnsi="Times New Roman" w:cs="Times New Roman"/>
          <w:sz w:val="20"/>
          <w:lang w:val="ru-RU"/>
        </w:rPr>
        <w:t>* Тариф применяется к лицам, имеющим право на льготные тарифы в соответствии со статьей 3 Закона Республики Дагестан от 23.06.2022 N 48 "О льготных тарифах в сферах теплоснабжения, водоснабжения и водоотведения на территории Республики Дагестан"</w:t>
      </w:r>
    </w:p>
    <w:p w:rsidR="00EE1CFD" w:rsidRPr="00C32903" w:rsidRDefault="00EE1CFD" w:rsidP="00C32903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ru-RU" w:eastAsia="ru-RU"/>
        </w:rPr>
      </w:pPr>
    </w:p>
    <w:sectPr w:rsidR="00EE1CFD" w:rsidRPr="00C3290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DE8" w:rsidRDefault="00FF7DE8">
      <w:pPr>
        <w:spacing w:after="0" w:line="240" w:lineRule="auto"/>
      </w:pPr>
      <w:r>
        <w:separator/>
      </w:r>
    </w:p>
  </w:endnote>
  <w:endnote w:type="continuationSeparator" w:id="0">
    <w:p w:rsidR="00FF7DE8" w:rsidRDefault="00FF7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DE8" w:rsidRDefault="00FF7DE8">
      <w:pPr>
        <w:spacing w:after="0" w:line="240" w:lineRule="auto"/>
      </w:pPr>
      <w:r>
        <w:separator/>
      </w:r>
    </w:p>
  </w:footnote>
  <w:footnote w:type="continuationSeparator" w:id="0">
    <w:p w:rsidR="00FF7DE8" w:rsidRDefault="00FF7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903" w:rsidRDefault="00C32903">
    <w:pPr>
      <w:spacing w:after="0"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B043A"/>
    <w:multiLevelType w:val="hybridMultilevel"/>
    <w:tmpl w:val="9C723EE8"/>
    <w:lvl w:ilvl="0" w:tplc="D9A88B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88CEB06">
      <w:start w:val="1"/>
      <w:numFmt w:val="lowerLetter"/>
      <w:lvlText w:val="%2."/>
      <w:lvlJc w:val="left"/>
      <w:pPr>
        <w:ind w:left="1789" w:hanging="360"/>
      </w:pPr>
    </w:lvl>
    <w:lvl w:ilvl="2" w:tplc="C66EE2C0">
      <w:start w:val="1"/>
      <w:numFmt w:val="lowerRoman"/>
      <w:lvlText w:val="%3."/>
      <w:lvlJc w:val="right"/>
      <w:pPr>
        <w:ind w:left="2509" w:hanging="180"/>
      </w:pPr>
    </w:lvl>
    <w:lvl w:ilvl="3" w:tplc="63A4E854">
      <w:start w:val="1"/>
      <w:numFmt w:val="decimal"/>
      <w:lvlText w:val="%4."/>
      <w:lvlJc w:val="left"/>
      <w:pPr>
        <w:ind w:left="3229" w:hanging="360"/>
      </w:pPr>
    </w:lvl>
    <w:lvl w:ilvl="4" w:tplc="7CFC6C5A">
      <w:start w:val="1"/>
      <w:numFmt w:val="lowerLetter"/>
      <w:lvlText w:val="%5."/>
      <w:lvlJc w:val="left"/>
      <w:pPr>
        <w:ind w:left="3949" w:hanging="360"/>
      </w:pPr>
    </w:lvl>
    <w:lvl w:ilvl="5" w:tplc="30847D66">
      <w:start w:val="1"/>
      <w:numFmt w:val="lowerRoman"/>
      <w:lvlText w:val="%6."/>
      <w:lvlJc w:val="right"/>
      <w:pPr>
        <w:ind w:left="4669" w:hanging="180"/>
      </w:pPr>
    </w:lvl>
    <w:lvl w:ilvl="6" w:tplc="27101AC2">
      <w:start w:val="1"/>
      <w:numFmt w:val="decimal"/>
      <w:lvlText w:val="%7."/>
      <w:lvlJc w:val="left"/>
      <w:pPr>
        <w:ind w:left="5389" w:hanging="360"/>
      </w:pPr>
    </w:lvl>
    <w:lvl w:ilvl="7" w:tplc="D84C6338">
      <w:start w:val="1"/>
      <w:numFmt w:val="lowerLetter"/>
      <w:lvlText w:val="%8."/>
      <w:lvlJc w:val="left"/>
      <w:pPr>
        <w:ind w:left="6109" w:hanging="360"/>
      </w:pPr>
    </w:lvl>
    <w:lvl w:ilvl="8" w:tplc="EEE2F996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7D08BE"/>
    <w:multiLevelType w:val="hybridMultilevel"/>
    <w:tmpl w:val="FFBC5B98"/>
    <w:lvl w:ilvl="0" w:tplc="7472C50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56E271DC">
      <w:start w:val="1"/>
      <w:numFmt w:val="lowerLetter"/>
      <w:lvlText w:val="%2."/>
      <w:lvlJc w:val="left"/>
      <w:pPr>
        <w:ind w:left="1789" w:hanging="360"/>
      </w:pPr>
    </w:lvl>
    <w:lvl w:ilvl="2" w:tplc="6F6884A2">
      <w:start w:val="1"/>
      <w:numFmt w:val="lowerRoman"/>
      <w:lvlText w:val="%3."/>
      <w:lvlJc w:val="right"/>
      <w:pPr>
        <w:ind w:left="2509" w:hanging="180"/>
      </w:pPr>
    </w:lvl>
    <w:lvl w:ilvl="3" w:tplc="D2C8E600">
      <w:start w:val="1"/>
      <w:numFmt w:val="decimal"/>
      <w:lvlText w:val="%4."/>
      <w:lvlJc w:val="left"/>
      <w:pPr>
        <w:ind w:left="3229" w:hanging="360"/>
      </w:pPr>
    </w:lvl>
    <w:lvl w:ilvl="4" w:tplc="49BC3ECA">
      <w:start w:val="1"/>
      <w:numFmt w:val="lowerLetter"/>
      <w:lvlText w:val="%5."/>
      <w:lvlJc w:val="left"/>
      <w:pPr>
        <w:ind w:left="3949" w:hanging="360"/>
      </w:pPr>
    </w:lvl>
    <w:lvl w:ilvl="5" w:tplc="3AD0C73E">
      <w:start w:val="1"/>
      <w:numFmt w:val="lowerRoman"/>
      <w:lvlText w:val="%6."/>
      <w:lvlJc w:val="right"/>
      <w:pPr>
        <w:ind w:left="4669" w:hanging="180"/>
      </w:pPr>
    </w:lvl>
    <w:lvl w:ilvl="6" w:tplc="52304F4C">
      <w:start w:val="1"/>
      <w:numFmt w:val="decimal"/>
      <w:lvlText w:val="%7."/>
      <w:lvlJc w:val="left"/>
      <w:pPr>
        <w:ind w:left="5389" w:hanging="360"/>
      </w:pPr>
    </w:lvl>
    <w:lvl w:ilvl="7" w:tplc="74FE9B82">
      <w:start w:val="1"/>
      <w:numFmt w:val="lowerLetter"/>
      <w:lvlText w:val="%8."/>
      <w:lvlJc w:val="left"/>
      <w:pPr>
        <w:ind w:left="6109" w:hanging="360"/>
      </w:pPr>
    </w:lvl>
    <w:lvl w:ilvl="8" w:tplc="589A82AE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82D4B60"/>
    <w:multiLevelType w:val="hybridMultilevel"/>
    <w:tmpl w:val="DC3C7890"/>
    <w:lvl w:ilvl="0" w:tplc="A82ADD9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22661B78">
      <w:start w:val="1"/>
      <w:numFmt w:val="lowerLetter"/>
      <w:lvlText w:val="%2."/>
      <w:lvlJc w:val="left"/>
      <w:pPr>
        <w:ind w:left="1864" w:hanging="360"/>
      </w:pPr>
    </w:lvl>
    <w:lvl w:ilvl="2" w:tplc="26E44284">
      <w:start w:val="1"/>
      <w:numFmt w:val="lowerRoman"/>
      <w:lvlText w:val="%3."/>
      <w:lvlJc w:val="right"/>
      <w:pPr>
        <w:ind w:left="2584" w:hanging="180"/>
      </w:pPr>
    </w:lvl>
    <w:lvl w:ilvl="3" w:tplc="50BE0F7C">
      <w:start w:val="1"/>
      <w:numFmt w:val="decimal"/>
      <w:lvlText w:val="%4."/>
      <w:lvlJc w:val="left"/>
      <w:pPr>
        <w:ind w:left="3304" w:hanging="360"/>
      </w:pPr>
    </w:lvl>
    <w:lvl w:ilvl="4" w:tplc="5F3CDF9C">
      <w:start w:val="1"/>
      <w:numFmt w:val="lowerLetter"/>
      <w:lvlText w:val="%5."/>
      <w:lvlJc w:val="left"/>
      <w:pPr>
        <w:ind w:left="4024" w:hanging="360"/>
      </w:pPr>
    </w:lvl>
    <w:lvl w:ilvl="5" w:tplc="E51639E2">
      <w:start w:val="1"/>
      <w:numFmt w:val="lowerRoman"/>
      <w:lvlText w:val="%6."/>
      <w:lvlJc w:val="right"/>
      <w:pPr>
        <w:ind w:left="4744" w:hanging="180"/>
      </w:pPr>
    </w:lvl>
    <w:lvl w:ilvl="6" w:tplc="F81AA39E">
      <w:start w:val="1"/>
      <w:numFmt w:val="decimal"/>
      <w:lvlText w:val="%7."/>
      <w:lvlJc w:val="left"/>
      <w:pPr>
        <w:ind w:left="5464" w:hanging="360"/>
      </w:pPr>
    </w:lvl>
    <w:lvl w:ilvl="7" w:tplc="62C0F2B2">
      <w:start w:val="1"/>
      <w:numFmt w:val="lowerLetter"/>
      <w:lvlText w:val="%8."/>
      <w:lvlJc w:val="left"/>
      <w:pPr>
        <w:ind w:left="6184" w:hanging="360"/>
      </w:pPr>
    </w:lvl>
    <w:lvl w:ilvl="8" w:tplc="1AFC7ED2">
      <w:start w:val="1"/>
      <w:numFmt w:val="lowerRoman"/>
      <w:lvlText w:val="%9."/>
      <w:lvlJc w:val="right"/>
      <w:pPr>
        <w:ind w:left="6904" w:hanging="180"/>
      </w:pPr>
    </w:lvl>
  </w:abstractNum>
  <w:abstractNum w:abstractNumId="3" w15:restartNumberingAfterBreak="0">
    <w:nsid w:val="43C63989"/>
    <w:multiLevelType w:val="hybridMultilevel"/>
    <w:tmpl w:val="F948FE34"/>
    <w:lvl w:ilvl="0" w:tplc="DAB01A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0EE864C">
      <w:start w:val="1"/>
      <w:numFmt w:val="lowerLetter"/>
      <w:lvlText w:val="%2."/>
      <w:lvlJc w:val="left"/>
      <w:pPr>
        <w:ind w:left="1789" w:hanging="360"/>
      </w:pPr>
    </w:lvl>
    <w:lvl w:ilvl="2" w:tplc="93A00DD2">
      <w:start w:val="1"/>
      <w:numFmt w:val="lowerRoman"/>
      <w:lvlText w:val="%3."/>
      <w:lvlJc w:val="right"/>
      <w:pPr>
        <w:ind w:left="2509" w:hanging="180"/>
      </w:pPr>
    </w:lvl>
    <w:lvl w:ilvl="3" w:tplc="89CCCECA">
      <w:start w:val="1"/>
      <w:numFmt w:val="decimal"/>
      <w:lvlText w:val="%4."/>
      <w:lvlJc w:val="left"/>
      <w:pPr>
        <w:ind w:left="3229" w:hanging="360"/>
      </w:pPr>
    </w:lvl>
    <w:lvl w:ilvl="4" w:tplc="CC8CAA26">
      <w:start w:val="1"/>
      <w:numFmt w:val="lowerLetter"/>
      <w:lvlText w:val="%5."/>
      <w:lvlJc w:val="left"/>
      <w:pPr>
        <w:ind w:left="3949" w:hanging="360"/>
      </w:pPr>
    </w:lvl>
    <w:lvl w:ilvl="5" w:tplc="013C98A8">
      <w:start w:val="1"/>
      <w:numFmt w:val="lowerRoman"/>
      <w:lvlText w:val="%6."/>
      <w:lvlJc w:val="right"/>
      <w:pPr>
        <w:ind w:left="4669" w:hanging="180"/>
      </w:pPr>
    </w:lvl>
    <w:lvl w:ilvl="6" w:tplc="0F2C8B0C">
      <w:start w:val="1"/>
      <w:numFmt w:val="decimal"/>
      <w:lvlText w:val="%7."/>
      <w:lvlJc w:val="left"/>
      <w:pPr>
        <w:ind w:left="5389" w:hanging="360"/>
      </w:pPr>
    </w:lvl>
    <w:lvl w:ilvl="7" w:tplc="BDB65F82">
      <w:start w:val="1"/>
      <w:numFmt w:val="lowerLetter"/>
      <w:lvlText w:val="%8."/>
      <w:lvlJc w:val="left"/>
      <w:pPr>
        <w:ind w:left="6109" w:hanging="360"/>
      </w:pPr>
    </w:lvl>
    <w:lvl w:ilvl="8" w:tplc="5E929DEA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8D14457"/>
    <w:multiLevelType w:val="hybridMultilevel"/>
    <w:tmpl w:val="0C28C0A8"/>
    <w:lvl w:ilvl="0" w:tplc="727432FA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5CEE9B8">
      <w:start w:val="1"/>
      <w:numFmt w:val="lowerLetter"/>
      <w:lvlText w:val="%2."/>
      <w:lvlJc w:val="left"/>
      <w:pPr>
        <w:ind w:left="1789" w:hanging="360"/>
      </w:pPr>
    </w:lvl>
    <w:lvl w:ilvl="2" w:tplc="F0BAA890">
      <w:start w:val="1"/>
      <w:numFmt w:val="lowerRoman"/>
      <w:lvlText w:val="%3."/>
      <w:lvlJc w:val="right"/>
      <w:pPr>
        <w:ind w:left="2509" w:hanging="180"/>
      </w:pPr>
    </w:lvl>
    <w:lvl w:ilvl="3" w:tplc="1AAA4F0E">
      <w:start w:val="1"/>
      <w:numFmt w:val="decimal"/>
      <w:lvlText w:val="%4."/>
      <w:lvlJc w:val="left"/>
      <w:pPr>
        <w:ind w:left="3229" w:hanging="360"/>
      </w:pPr>
    </w:lvl>
    <w:lvl w:ilvl="4" w:tplc="1C623942">
      <w:start w:val="1"/>
      <w:numFmt w:val="lowerLetter"/>
      <w:lvlText w:val="%5."/>
      <w:lvlJc w:val="left"/>
      <w:pPr>
        <w:ind w:left="3949" w:hanging="360"/>
      </w:pPr>
    </w:lvl>
    <w:lvl w:ilvl="5" w:tplc="18C802CE">
      <w:start w:val="1"/>
      <w:numFmt w:val="lowerRoman"/>
      <w:lvlText w:val="%6."/>
      <w:lvlJc w:val="right"/>
      <w:pPr>
        <w:ind w:left="4669" w:hanging="180"/>
      </w:pPr>
    </w:lvl>
    <w:lvl w:ilvl="6" w:tplc="DDAA8580">
      <w:start w:val="1"/>
      <w:numFmt w:val="decimal"/>
      <w:lvlText w:val="%7."/>
      <w:lvlJc w:val="left"/>
      <w:pPr>
        <w:ind w:left="5389" w:hanging="360"/>
      </w:pPr>
    </w:lvl>
    <w:lvl w:ilvl="7" w:tplc="FE50DB52">
      <w:start w:val="1"/>
      <w:numFmt w:val="lowerLetter"/>
      <w:lvlText w:val="%8."/>
      <w:lvlJc w:val="left"/>
      <w:pPr>
        <w:ind w:left="6109" w:hanging="360"/>
      </w:pPr>
    </w:lvl>
    <w:lvl w:ilvl="8" w:tplc="60B2E894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D560F8B"/>
    <w:multiLevelType w:val="hybridMultilevel"/>
    <w:tmpl w:val="F7A067AA"/>
    <w:lvl w:ilvl="0" w:tplc="8092C10E">
      <w:start w:val="3"/>
      <w:numFmt w:val="decimal"/>
      <w:suff w:val="space"/>
      <w:lvlText w:val="%1."/>
      <w:lvlJc w:val="left"/>
      <w:pPr>
        <w:ind w:left="5322" w:hanging="360"/>
      </w:pPr>
      <w:rPr>
        <w:rFonts w:hint="default"/>
      </w:rPr>
    </w:lvl>
    <w:lvl w:ilvl="1" w:tplc="B40E323E">
      <w:start w:val="1"/>
      <w:numFmt w:val="lowerLetter"/>
      <w:lvlText w:val="%2."/>
      <w:lvlJc w:val="left"/>
      <w:pPr>
        <w:ind w:left="2149" w:hanging="360"/>
      </w:pPr>
    </w:lvl>
    <w:lvl w:ilvl="2" w:tplc="FCFE340A">
      <w:start w:val="1"/>
      <w:numFmt w:val="lowerRoman"/>
      <w:lvlText w:val="%3."/>
      <w:lvlJc w:val="right"/>
      <w:pPr>
        <w:ind w:left="2869" w:hanging="180"/>
      </w:pPr>
    </w:lvl>
    <w:lvl w:ilvl="3" w:tplc="D30C3224">
      <w:start w:val="1"/>
      <w:numFmt w:val="decimal"/>
      <w:lvlText w:val="%4."/>
      <w:lvlJc w:val="left"/>
      <w:pPr>
        <w:ind w:left="3589" w:hanging="360"/>
      </w:pPr>
    </w:lvl>
    <w:lvl w:ilvl="4" w:tplc="F6002224">
      <w:start w:val="1"/>
      <w:numFmt w:val="lowerLetter"/>
      <w:lvlText w:val="%5."/>
      <w:lvlJc w:val="left"/>
      <w:pPr>
        <w:ind w:left="4309" w:hanging="360"/>
      </w:pPr>
    </w:lvl>
    <w:lvl w:ilvl="5" w:tplc="159ECC66">
      <w:start w:val="1"/>
      <w:numFmt w:val="lowerRoman"/>
      <w:lvlText w:val="%6."/>
      <w:lvlJc w:val="right"/>
      <w:pPr>
        <w:ind w:left="5029" w:hanging="180"/>
      </w:pPr>
    </w:lvl>
    <w:lvl w:ilvl="6" w:tplc="F45C0EA2">
      <w:start w:val="1"/>
      <w:numFmt w:val="decimal"/>
      <w:lvlText w:val="%7."/>
      <w:lvlJc w:val="left"/>
      <w:pPr>
        <w:ind w:left="5749" w:hanging="360"/>
      </w:pPr>
    </w:lvl>
    <w:lvl w:ilvl="7" w:tplc="E2A4475C">
      <w:start w:val="1"/>
      <w:numFmt w:val="lowerLetter"/>
      <w:lvlText w:val="%8."/>
      <w:lvlJc w:val="left"/>
      <w:pPr>
        <w:ind w:left="6469" w:hanging="360"/>
      </w:pPr>
    </w:lvl>
    <w:lvl w:ilvl="8" w:tplc="27FC310E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79A0183"/>
    <w:multiLevelType w:val="hybridMultilevel"/>
    <w:tmpl w:val="426CA66E"/>
    <w:lvl w:ilvl="0" w:tplc="59068C10">
      <w:start w:val="4"/>
      <w:numFmt w:val="decimal"/>
      <w:suff w:val="space"/>
      <w:lvlText w:val="%1."/>
      <w:lvlJc w:val="left"/>
      <w:pPr>
        <w:ind w:left="2138" w:hanging="360"/>
      </w:pPr>
      <w:rPr>
        <w:rFonts w:hint="default"/>
      </w:rPr>
    </w:lvl>
    <w:lvl w:ilvl="1" w:tplc="DACC5E0C">
      <w:start w:val="1"/>
      <w:numFmt w:val="lowerLetter"/>
      <w:lvlText w:val="%2."/>
      <w:lvlJc w:val="left"/>
      <w:pPr>
        <w:ind w:left="2149" w:hanging="360"/>
      </w:pPr>
    </w:lvl>
    <w:lvl w:ilvl="2" w:tplc="84124A90">
      <w:start w:val="1"/>
      <w:numFmt w:val="lowerRoman"/>
      <w:lvlText w:val="%3."/>
      <w:lvlJc w:val="right"/>
      <w:pPr>
        <w:ind w:left="2869" w:hanging="180"/>
      </w:pPr>
    </w:lvl>
    <w:lvl w:ilvl="3" w:tplc="DBE682E4">
      <w:start w:val="1"/>
      <w:numFmt w:val="decimal"/>
      <w:lvlText w:val="%4."/>
      <w:lvlJc w:val="left"/>
      <w:pPr>
        <w:ind w:left="3589" w:hanging="360"/>
      </w:pPr>
    </w:lvl>
    <w:lvl w:ilvl="4" w:tplc="CF5814A6">
      <w:start w:val="1"/>
      <w:numFmt w:val="lowerLetter"/>
      <w:lvlText w:val="%5."/>
      <w:lvlJc w:val="left"/>
      <w:pPr>
        <w:ind w:left="4309" w:hanging="360"/>
      </w:pPr>
    </w:lvl>
    <w:lvl w:ilvl="5" w:tplc="646630AE">
      <w:start w:val="1"/>
      <w:numFmt w:val="lowerRoman"/>
      <w:lvlText w:val="%6."/>
      <w:lvlJc w:val="right"/>
      <w:pPr>
        <w:ind w:left="5029" w:hanging="180"/>
      </w:pPr>
    </w:lvl>
    <w:lvl w:ilvl="6" w:tplc="EFD8F71C">
      <w:start w:val="1"/>
      <w:numFmt w:val="decimal"/>
      <w:lvlText w:val="%7."/>
      <w:lvlJc w:val="left"/>
      <w:pPr>
        <w:ind w:left="5749" w:hanging="360"/>
      </w:pPr>
    </w:lvl>
    <w:lvl w:ilvl="7" w:tplc="9178556A">
      <w:start w:val="1"/>
      <w:numFmt w:val="lowerLetter"/>
      <w:lvlText w:val="%8."/>
      <w:lvlJc w:val="left"/>
      <w:pPr>
        <w:ind w:left="6469" w:hanging="360"/>
      </w:pPr>
    </w:lvl>
    <w:lvl w:ilvl="8" w:tplc="3556841C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AD3251D"/>
    <w:multiLevelType w:val="hybridMultilevel"/>
    <w:tmpl w:val="13B0ABB6"/>
    <w:lvl w:ilvl="0" w:tplc="D64003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3C23B26">
      <w:start w:val="1"/>
      <w:numFmt w:val="lowerLetter"/>
      <w:lvlText w:val="%2."/>
      <w:lvlJc w:val="left"/>
      <w:pPr>
        <w:ind w:left="1789" w:hanging="360"/>
      </w:pPr>
    </w:lvl>
    <w:lvl w:ilvl="2" w:tplc="8B5475DC">
      <w:start w:val="1"/>
      <w:numFmt w:val="lowerRoman"/>
      <w:lvlText w:val="%3."/>
      <w:lvlJc w:val="right"/>
      <w:pPr>
        <w:ind w:left="2509" w:hanging="180"/>
      </w:pPr>
    </w:lvl>
    <w:lvl w:ilvl="3" w:tplc="F0EAE456">
      <w:start w:val="1"/>
      <w:numFmt w:val="decimal"/>
      <w:lvlText w:val="%4."/>
      <w:lvlJc w:val="left"/>
      <w:pPr>
        <w:ind w:left="3229" w:hanging="360"/>
      </w:pPr>
    </w:lvl>
    <w:lvl w:ilvl="4" w:tplc="5F5CA1CE">
      <w:start w:val="1"/>
      <w:numFmt w:val="lowerLetter"/>
      <w:lvlText w:val="%5."/>
      <w:lvlJc w:val="left"/>
      <w:pPr>
        <w:ind w:left="3949" w:hanging="360"/>
      </w:pPr>
    </w:lvl>
    <w:lvl w:ilvl="5" w:tplc="CA3A92EA">
      <w:start w:val="1"/>
      <w:numFmt w:val="lowerRoman"/>
      <w:lvlText w:val="%6."/>
      <w:lvlJc w:val="right"/>
      <w:pPr>
        <w:ind w:left="4669" w:hanging="180"/>
      </w:pPr>
    </w:lvl>
    <w:lvl w:ilvl="6" w:tplc="B3820378">
      <w:start w:val="1"/>
      <w:numFmt w:val="decimal"/>
      <w:lvlText w:val="%7."/>
      <w:lvlJc w:val="left"/>
      <w:pPr>
        <w:ind w:left="5389" w:hanging="360"/>
      </w:pPr>
    </w:lvl>
    <w:lvl w:ilvl="7" w:tplc="8CB22EC8">
      <w:start w:val="1"/>
      <w:numFmt w:val="lowerLetter"/>
      <w:lvlText w:val="%8."/>
      <w:lvlJc w:val="left"/>
      <w:pPr>
        <w:ind w:left="6109" w:hanging="360"/>
      </w:pPr>
    </w:lvl>
    <w:lvl w:ilvl="8" w:tplc="16FC4484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DB77ACC"/>
    <w:multiLevelType w:val="hybridMultilevel"/>
    <w:tmpl w:val="65AE4870"/>
    <w:lvl w:ilvl="0" w:tplc="51F8285A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90080830">
      <w:start w:val="1"/>
      <w:numFmt w:val="lowerLetter"/>
      <w:lvlText w:val="%2."/>
      <w:lvlJc w:val="left"/>
      <w:pPr>
        <w:ind w:left="1440" w:hanging="360"/>
      </w:pPr>
    </w:lvl>
    <w:lvl w:ilvl="2" w:tplc="570A75AC">
      <w:start w:val="1"/>
      <w:numFmt w:val="lowerRoman"/>
      <w:lvlText w:val="%3."/>
      <w:lvlJc w:val="right"/>
      <w:pPr>
        <w:ind w:left="2160" w:hanging="180"/>
      </w:pPr>
    </w:lvl>
    <w:lvl w:ilvl="3" w:tplc="ECECB794">
      <w:start w:val="1"/>
      <w:numFmt w:val="decimal"/>
      <w:lvlText w:val="%4."/>
      <w:lvlJc w:val="left"/>
      <w:pPr>
        <w:ind w:left="2880" w:hanging="360"/>
      </w:pPr>
    </w:lvl>
    <w:lvl w:ilvl="4" w:tplc="518AA126">
      <w:start w:val="1"/>
      <w:numFmt w:val="lowerLetter"/>
      <w:lvlText w:val="%5."/>
      <w:lvlJc w:val="left"/>
      <w:pPr>
        <w:ind w:left="3600" w:hanging="360"/>
      </w:pPr>
    </w:lvl>
    <w:lvl w:ilvl="5" w:tplc="9738BA7A">
      <w:start w:val="1"/>
      <w:numFmt w:val="lowerRoman"/>
      <w:lvlText w:val="%6."/>
      <w:lvlJc w:val="right"/>
      <w:pPr>
        <w:ind w:left="4320" w:hanging="180"/>
      </w:pPr>
    </w:lvl>
    <w:lvl w:ilvl="6" w:tplc="7BD4DE0E">
      <w:start w:val="1"/>
      <w:numFmt w:val="decimal"/>
      <w:lvlText w:val="%7."/>
      <w:lvlJc w:val="left"/>
      <w:pPr>
        <w:ind w:left="5040" w:hanging="360"/>
      </w:pPr>
    </w:lvl>
    <w:lvl w:ilvl="7" w:tplc="3EE66680">
      <w:start w:val="1"/>
      <w:numFmt w:val="lowerLetter"/>
      <w:lvlText w:val="%8."/>
      <w:lvlJc w:val="left"/>
      <w:pPr>
        <w:ind w:left="5760" w:hanging="360"/>
      </w:pPr>
    </w:lvl>
    <w:lvl w:ilvl="8" w:tplc="BBC032F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EA7416"/>
    <w:multiLevelType w:val="hybridMultilevel"/>
    <w:tmpl w:val="9C7CBF96"/>
    <w:lvl w:ilvl="0" w:tplc="51D83D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B10CB9B0">
      <w:start w:val="1"/>
      <w:numFmt w:val="lowerLetter"/>
      <w:lvlText w:val="%2."/>
      <w:lvlJc w:val="left"/>
      <w:pPr>
        <w:ind w:left="1789" w:hanging="360"/>
      </w:pPr>
    </w:lvl>
    <w:lvl w:ilvl="2" w:tplc="399C6044">
      <w:start w:val="1"/>
      <w:numFmt w:val="lowerRoman"/>
      <w:lvlText w:val="%3."/>
      <w:lvlJc w:val="right"/>
      <w:pPr>
        <w:ind w:left="2509" w:hanging="180"/>
      </w:pPr>
    </w:lvl>
    <w:lvl w:ilvl="3" w:tplc="A7DAF73A">
      <w:start w:val="1"/>
      <w:numFmt w:val="decimal"/>
      <w:lvlText w:val="%4."/>
      <w:lvlJc w:val="left"/>
      <w:pPr>
        <w:ind w:left="3229" w:hanging="360"/>
      </w:pPr>
    </w:lvl>
    <w:lvl w:ilvl="4" w:tplc="29D8BBC4">
      <w:start w:val="1"/>
      <w:numFmt w:val="lowerLetter"/>
      <w:lvlText w:val="%5."/>
      <w:lvlJc w:val="left"/>
      <w:pPr>
        <w:ind w:left="3949" w:hanging="360"/>
      </w:pPr>
    </w:lvl>
    <w:lvl w:ilvl="5" w:tplc="D9CE7668">
      <w:start w:val="1"/>
      <w:numFmt w:val="lowerRoman"/>
      <w:lvlText w:val="%6."/>
      <w:lvlJc w:val="right"/>
      <w:pPr>
        <w:ind w:left="4669" w:hanging="180"/>
      </w:pPr>
    </w:lvl>
    <w:lvl w:ilvl="6" w:tplc="0C7AED8C">
      <w:start w:val="1"/>
      <w:numFmt w:val="decimal"/>
      <w:lvlText w:val="%7."/>
      <w:lvlJc w:val="left"/>
      <w:pPr>
        <w:ind w:left="5389" w:hanging="360"/>
      </w:pPr>
    </w:lvl>
    <w:lvl w:ilvl="7" w:tplc="D98A2DF2">
      <w:start w:val="1"/>
      <w:numFmt w:val="lowerLetter"/>
      <w:lvlText w:val="%8."/>
      <w:lvlJc w:val="left"/>
      <w:pPr>
        <w:ind w:left="6109" w:hanging="360"/>
      </w:pPr>
    </w:lvl>
    <w:lvl w:ilvl="8" w:tplc="2AE8887A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AA9253F"/>
    <w:multiLevelType w:val="hybridMultilevel"/>
    <w:tmpl w:val="3AA88874"/>
    <w:lvl w:ilvl="0" w:tplc="37DC7D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95A74A4">
      <w:start w:val="1"/>
      <w:numFmt w:val="lowerLetter"/>
      <w:lvlText w:val="%2."/>
      <w:lvlJc w:val="left"/>
      <w:pPr>
        <w:ind w:left="1789" w:hanging="360"/>
      </w:pPr>
    </w:lvl>
    <w:lvl w:ilvl="2" w:tplc="250E0858">
      <w:start w:val="1"/>
      <w:numFmt w:val="lowerRoman"/>
      <w:lvlText w:val="%3."/>
      <w:lvlJc w:val="right"/>
      <w:pPr>
        <w:ind w:left="2509" w:hanging="180"/>
      </w:pPr>
    </w:lvl>
    <w:lvl w:ilvl="3" w:tplc="91F280A2">
      <w:start w:val="1"/>
      <w:numFmt w:val="decimal"/>
      <w:lvlText w:val="%4."/>
      <w:lvlJc w:val="left"/>
      <w:pPr>
        <w:ind w:left="3229" w:hanging="360"/>
      </w:pPr>
    </w:lvl>
    <w:lvl w:ilvl="4" w:tplc="2EC81C5A">
      <w:start w:val="1"/>
      <w:numFmt w:val="lowerLetter"/>
      <w:lvlText w:val="%5."/>
      <w:lvlJc w:val="left"/>
      <w:pPr>
        <w:ind w:left="3949" w:hanging="360"/>
      </w:pPr>
    </w:lvl>
    <w:lvl w:ilvl="5" w:tplc="EF38B53A">
      <w:start w:val="1"/>
      <w:numFmt w:val="lowerRoman"/>
      <w:lvlText w:val="%6."/>
      <w:lvlJc w:val="right"/>
      <w:pPr>
        <w:ind w:left="4669" w:hanging="180"/>
      </w:pPr>
    </w:lvl>
    <w:lvl w:ilvl="6" w:tplc="F180495A">
      <w:start w:val="1"/>
      <w:numFmt w:val="decimal"/>
      <w:lvlText w:val="%7."/>
      <w:lvlJc w:val="left"/>
      <w:pPr>
        <w:ind w:left="5389" w:hanging="360"/>
      </w:pPr>
    </w:lvl>
    <w:lvl w:ilvl="7" w:tplc="806E69B0">
      <w:start w:val="1"/>
      <w:numFmt w:val="lowerLetter"/>
      <w:lvlText w:val="%8."/>
      <w:lvlJc w:val="left"/>
      <w:pPr>
        <w:ind w:left="6109" w:hanging="360"/>
      </w:pPr>
    </w:lvl>
    <w:lvl w:ilvl="8" w:tplc="F71A60A2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37348EB"/>
    <w:multiLevelType w:val="hybridMultilevel"/>
    <w:tmpl w:val="6C00A9F8"/>
    <w:lvl w:ilvl="0" w:tplc="23361A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5FC51D0">
      <w:start w:val="1"/>
      <w:numFmt w:val="lowerLetter"/>
      <w:lvlText w:val="%2."/>
      <w:lvlJc w:val="left"/>
      <w:pPr>
        <w:ind w:left="1789" w:hanging="360"/>
      </w:pPr>
    </w:lvl>
    <w:lvl w:ilvl="2" w:tplc="F9527BEA">
      <w:start w:val="1"/>
      <w:numFmt w:val="lowerRoman"/>
      <w:lvlText w:val="%3."/>
      <w:lvlJc w:val="right"/>
      <w:pPr>
        <w:ind w:left="2509" w:hanging="180"/>
      </w:pPr>
    </w:lvl>
    <w:lvl w:ilvl="3" w:tplc="27486530">
      <w:start w:val="1"/>
      <w:numFmt w:val="decimal"/>
      <w:lvlText w:val="%4."/>
      <w:lvlJc w:val="left"/>
      <w:pPr>
        <w:ind w:left="3229" w:hanging="360"/>
      </w:pPr>
    </w:lvl>
    <w:lvl w:ilvl="4" w:tplc="8390B3E0">
      <w:start w:val="1"/>
      <w:numFmt w:val="lowerLetter"/>
      <w:lvlText w:val="%5."/>
      <w:lvlJc w:val="left"/>
      <w:pPr>
        <w:ind w:left="3949" w:hanging="360"/>
      </w:pPr>
    </w:lvl>
    <w:lvl w:ilvl="5" w:tplc="49106218">
      <w:start w:val="1"/>
      <w:numFmt w:val="lowerRoman"/>
      <w:lvlText w:val="%6."/>
      <w:lvlJc w:val="right"/>
      <w:pPr>
        <w:ind w:left="4669" w:hanging="180"/>
      </w:pPr>
    </w:lvl>
    <w:lvl w:ilvl="6" w:tplc="93524AD6">
      <w:start w:val="1"/>
      <w:numFmt w:val="decimal"/>
      <w:lvlText w:val="%7."/>
      <w:lvlJc w:val="left"/>
      <w:pPr>
        <w:ind w:left="5389" w:hanging="360"/>
      </w:pPr>
    </w:lvl>
    <w:lvl w:ilvl="7" w:tplc="5F8ABD4A">
      <w:start w:val="1"/>
      <w:numFmt w:val="lowerLetter"/>
      <w:lvlText w:val="%8."/>
      <w:lvlJc w:val="left"/>
      <w:pPr>
        <w:ind w:left="6109" w:hanging="360"/>
      </w:pPr>
    </w:lvl>
    <w:lvl w:ilvl="8" w:tplc="623E3E3A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7"/>
  </w:num>
  <w:num w:numId="5">
    <w:abstractNumId w:val="3"/>
  </w:num>
  <w:num w:numId="6">
    <w:abstractNumId w:val="0"/>
  </w:num>
  <w:num w:numId="7">
    <w:abstractNumId w:val="11"/>
  </w:num>
  <w:num w:numId="8">
    <w:abstractNumId w:val="2"/>
  </w:num>
  <w:num w:numId="9">
    <w:abstractNumId w:val="8"/>
  </w:num>
  <w:num w:numId="10">
    <w:abstractNumId w:val="5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CFD"/>
    <w:rsid w:val="00070327"/>
    <w:rsid w:val="006037E2"/>
    <w:rsid w:val="00611961"/>
    <w:rsid w:val="00931158"/>
    <w:rsid w:val="00C32903"/>
    <w:rsid w:val="00EE1CFD"/>
    <w:rsid w:val="00FF7D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C4B48"/>
  <w15:docId w15:val="{41A52A39-2D01-4EEC-843A-EE7D5B92E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widowControl/>
      <w:spacing w:before="480"/>
      <w:outlineLvl w:val="0"/>
    </w:pPr>
    <w:rPr>
      <w:rFonts w:ascii="Arial" w:eastAsia="Arial" w:hAnsi="Arial" w:cs="Arial"/>
      <w:sz w:val="40"/>
      <w:szCs w:val="40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/>
      <w:spacing w:before="360"/>
      <w:outlineLvl w:val="1"/>
    </w:pPr>
    <w:rPr>
      <w:rFonts w:ascii="Arial" w:eastAsia="Arial" w:hAnsi="Arial" w:cs="Arial"/>
      <w:sz w:val="34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widowControl/>
      <w:spacing w:before="320"/>
      <w:outlineLvl w:val="2"/>
    </w:pPr>
    <w:rPr>
      <w:rFonts w:ascii="Arial" w:eastAsia="Arial" w:hAnsi="Arial" w:cs="Arial"/>
      <w:sz w:val="30"/>
      <w:szCs w:val="30"/>
      <w:lang w:val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widowControl/>
      <w:spacing w:before="320"/>
      <w:outlineLvl w:val="3"/>
    </w:pPr>
    <w:rPr>
      <w:rFonts w:ascii="Arial" w:eastAsia="Arial" w:hAnsi="Arial" w:cs="Arial"/>
      <w:b/>
      <w:bCs/>
      <w:sz w:val="26"/>
      <w:szCs w:val="26"/>
      <w:lang w:val="ru-RU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widowControl/>
      <w:spacing w:before="320"/>
      <w:outlineLvl w:val="4"/>
    </w:pPr>
    <w:rPr>
      <w:rFonts w:ascii="Arial" w:eastAsia="Arial" w:hAnsi="Arial" w:cs="Arial"/>
      <w:b/>
      <w:bCs/>
      <w:sz w:val="24"/>
      <w:szCs w:val="24"/>
      <w:lang w:val="ru-RU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widowControl/>
      <w:spacing w:before="320"/>
      <w:outlineLvl w:val="5"/>
    </w:pPr>
    <w:rPr>
      <w:rFonts w:ascii="Arial" w:eastAsia="Arial" w:hAnsi="Arial" w:cs="Arial"/>
      <w:b/>
      <w:bCs/>
      <w:lang w:val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widowControl/>
      <w:spacing w:before="320"/>
      <w:outlineLvl w:val="6"/>
    </w:pPr>
    <w:rPr>
      <w:rFonts w:ascii="Arial" w:eastAsia="Arial" w:hAnsi="Arial" w:cs="Arial"/>
      <w:b/>
      <w:bCs/>
      <w:i/>
      <w:iCs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widowControl/>
      <w:spacing w:before="320"/>
      <w:outlineLvl w:val="7"/>
    </w:pPr>
    <w:rPr>
      <w:rFonts w:ascii="Arial" w:eastAsia="Arial" w:hAnsi="Arial" w:cs="Arial"/>
      <w:i/>
      <w:iCs/>
      <w:lang w:val="ru-RU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widowControl/>
      <w:spacing w:before="320"/>
      <w:outlineLvl w:val="8"/>
    </w:pPr>
    <w:rPr>
      <w:rFonts w:ascii="Arial" w:eastAsia="Arial" w:hAnsi="Arial" w:cs="Arial"/>
      <w:i/>
      <w:iCs/>
      <w:sz w:val="21"/>
      <w:szCs w:val="21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c">
    <w:name w:val="Body Text Indent"/>
    <w:basedOn w:val="a"/>
    <w:link w:val="ad"/>
    <w:pPr>
      <w:widowControl/>
      <w:spacing w:after="0" w:line="240" w:lineRule="auto"/>
      <w:ind w:firstLine="18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d">
    <w:name w:val="Основной текст с отступом Знак"/>
    <w:basedOn w:val="a0"/>
    <w:link w:val="a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Gen0">
    <w:name w:val="StGen0"/>
    <w:basedOn w:val="a"/>
    <w:next w:val="ae"/>
    <w:link w:val="af"/>
    <w:qFormat/>
    <w:pPr>
      <w:widowControl/>
      <w:spacing w:after="0" w:line="240" w:lineRule="auto"/>
      <w:jc w:val="center"/>
    </w:pPr>
    <w:rPr>
      <w:sz w:val="28"/>
    </w:rPr>
  </w:style>
  <w:style w:type="character" w:customStyle="1" w:styleId="af">
    <w:name w:val="Название Знак"/>
    <w:link w:val="StGen0"/>
    <w:rPr>
      <w:sz w:val="28"/>
    </w:rPr>
  </w:style>
  <w:style w:type="paragraph" w:styleId="ae">
    <w:name w:val="Title"/>
    <w:basedOn w:val="a"/>
    <w:next w:val="a"/>
    <w:link w:val="af0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0">
    <w:name w:val="Заголовок Знак"/>
    <w:basedOn w:val="a0"/>
    <w:link w:val="ae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customStyle="1" w:styleId="StGen1">
    <w:name w:val="StGen1"/>
    <w:basedOn w:val="a"/>
    <w:next w:val="ae"/>
    <w:qFormat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tGen2">
    <w:name w:val="StGen2"/>
    <w:basedOn w:val="a"/>
    <w:next w:val="ae"/>
    <w:qFormat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tGen3">
    <w:name w:val="StGen3"/>
    <w:basedOn w:val="a"/>
    <w:next w:val="ae"/>
    <w:qFormat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  <w:lang w:val="ru-RU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  <w:lang w:val="ru-RU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  <w:lang w:val="ru-RU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  <w:lang w:val="ru-RU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lang w:val="ru-RU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lang w:val="ru-RU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lang w:val="ru-RU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  <w:lang w:val="ru-RU"/>
    </w:rPr>
  </w:style>
  <w:style w:type="numbering" w:customStyle="1" w:styleId="21">
    <w:name w:val="Нет списка2"/>
    <w:next w:val="a2"/>
    <w:uiPriority w:val="99"/>
    <w:semiHidden/>
    <w:unhideWhenUsed/>
  </w:style>
  <w:style w:type="paragraph" w:styleId="af1">
    <w:name w:val="No Spacing"/>
    <w:uiPriority w:val="1"/>
    <w:qFormat/>
    <w:pPr>
      <w:widowControl/>
      <w:spacing w:after="0" w:line="240" w:lineRule="auto"/>
    </w:pPr>
    <w:rPr>
      <w:lang w:val="ru-RU"/>
    </w:rPr>
  </w:style>
  <w:style w:type="paragraph" w:styleId="af2">
    <w:name w:val="Subtitle"/>
    <w:basedOn w:val="a"/>
    <w:next w:val="a"/>
    <w:link w:val="af3"/>
    <w:uiPriority w:val="11"/>
    <w:qFormat/>
    <w:pPr>
      <w:widowControl/>
      <w:spacing w:before="200"/>
    </w:pPr>
    <w:rPr>
      <w:sz w:val="24"/>
      <w:szCs w:val="24"/>
      <w:lang w:val="ru-RU"/>
    </w:rPr>
  </w:style>
  <w:style w:type="character" w:customStyle="1" w:styleId="af3">
    <w:name w:val="Подзаголовок Знак"/>
    <w:basedOn w:val="a0"/>
    <w:link w:val="af2"/>
    <w:uiPriority w:val="11"/>
    <w:rPr>
      <w:sz w:val="24"/>
      <w:szCs w:val="24"/>
      <w:lang w:val="ru-RU"/>
    </w:rPr>
  </w:style>
  <w:style w:type="paragraph" w:styleId="22">
    <w:name w:val="Quote"/>
    <w:basedOn w:val="a"/>
    <w:next w:val="a"/>
    <w:link w:val="23"/>
    <w:uiPriority w:val="29"/>
    <w:qFormat/>
    <w:pPr>
      <w:widowControl/>
      <w:ind w:left="720" w:right="720"/>
    </w:pPr>
    <w:rPr>
      <w:i/>
      <w:lang w:val="ru-RU"/>
    </w:rPr>
  </w:style>
  <w:style w:type="character" w:customStyle="1" w:styleId="23">
    <w:name w:val="Цитата 2 Знак"/>
    <w:basedOn w:val="a0"/>
    <w:link w:val="22"/>
    <w:uiPriority w:val="29"/>
    <w:rPr>
      <w:i/>
      <w:lang w:val="ru-RU"/>
    </w:rPr>
  </w:style>
  <w:style w:type="paragraph" w:styleId="af4">
    <w:name w:val="Intense Quote"/>
    <w:basedOn w:val="a"/>
    <w:next w:val="a"/>
    <w:link w:val="af5"/>
    <w:uiPriority w:val="30"/>
    <w:qFormat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val="ru-RU"/>
    </w:rPr>
  </w:style>
  <w:style w:type="character" w:customStyle="1" w:styleId="af5">
    <w:name w:val="Выделенная цитата Знак"/>
    <w:basedOn w:val="a0"/>
    <w:link w:val="af4"/>
    <w:uiPriority w:val="30"/>
    <w:rPr>
      <w:i/>
      <w:shd w:val="clear" w:color="auto" w:fill="F2F2F2"/>
      <w:lang w:val="ru-RU"/>
    </w:rPr>
  </w:style>
  <w:style w:type="character" w:customStyle="1" w:styleId="FooterChar">
    <w:name w:val="Footer Char"/>
    <w:basedOn w:val="a0"/>
    <w:uiPriority w:val="99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pPr>
      <w:widowControl/>
    </w:pPr>
    <w:rPr>
      <w:b/>
      <w:bCs/>
      <w:color w:val="4F81BD"/>
      <w:sz w:val="18"/>
      <w:szCs w:val="18"/>
      <w:lang w:val="ru-RU"/>
    </w:rPr>
  </w:style>
  <w:style w:type="table" w:styleId="af6">
    <w:name w:val="Table Grid"/>
    <w:basedOn w:val="a1"/>
    <w:uiPriority w:val="59"/>
    <w:pPr>
      <w:widowControl/>
      <w:spacing w:after="0" w:line="240" w:lineRule="auto"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widowControl/>
      <w:spacing w:after="0" w:line="240" w:lineRule="auto"/>
    </w:pPr>
    <w:rPr>
      <w:lang w:val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1"/>
    <w:next w:val="13"/>
    <w:uiPriority w:val="59"/>
    <w:pPr>
      <w:widowControl/>
      <w:spacing w:after="0" w:line="240" w:lineRule="auto"/>
    </w:pPr>
    <w:rPr>
      <w:lang w:val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next w:val="24"/>
    <w:uiPriority w:val="59"/>
    <w:pPr>
      <w:widowControl/>
      <w:spacing w:after="0" w:line="240" w:lineRule="auto"/>
    </w:pPr>
    <w:rPr>
      <w:lang w:val="ru-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next w:val="32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next w:val="42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next w:val="52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next w:val="-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next w:val="-2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next w:val="-3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next w:val="-4"/>
    <w:uiPriority w:val="5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next w:val="-5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next w:val="-6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next w:val="-7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000000"/>
          <w:left w:val="single" w:sz="4" w:space="0" w:color="A6BFD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000000"/>
          <w:left w:val="single" w:sz="4" w:space="0" w:color="9ABB59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000000"/>
          <w:left w:val="single" w:sz="4" w:space="0" w:color="99D0D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000000"/>
          <w:left w:val="single" w:sz="4" w:space="0" w:color="FAC39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next w:val="-10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next w:val="-20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next w:val="-30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next w:val="-40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next w:val="-50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next w:val="-60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next w:val="-70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single" w:sz="4" w:space="0" w:color="4F81B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single" w:sz="4" w:space="0" w:color="C3D69B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single" w:sz="4" w:space="0" w:color="92CCDC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single" w:sz="4" w:space="0" w:color="FAC0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pPr>
      <w:widowControl/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pPr>
      <w:widowControl/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pPr>
      <w:widowControl/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pPr>
      <w:widowControl/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pPr>
      <w:widowControl/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pPr>
      <w:widowControl/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pPr>
      <w:widowControl/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pPr>
      <w:widowControl/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widowControl/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pPr>
      <w:widowControl/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pPr>
      <w:widowControl/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pPr>
      <w:widowControl/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widowControl/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widowControl/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f7">
    <w:name w:val="footnote text"/>
    <w:basedOn w:val="a"/>
    <w:link w:val="af8"/>
    <w:uiPriority w:val="99"/>
    <w:semiHidden/>
    <w:unhideWhenUsed/>
    <w:pPr>
      <w:widowControl/>
      <w:spacing w:after="40" w:line="240" w:lineRule="auto"/>
    </w:pPr>
    <w:rPr>
      <w:sz w:val="18"/>
      <w:lang w:val="ru-RU"/>
    </w:rPr>
  </w:style>
  <w:style w:type="character" w:customStyle="1" w:styleId="af8">
    <w:name w:val="Текст сноски Знак"/>
    <w:basedOn w:val="a0"/>
    <w:link w:val="af7"/>
    <w:uiPriority w:val="99"/>
    <w:rPr>
      <w:sz w:val="18"/>
      <w:lang w:val="ru-RU"/>
    </w:rPr>
  </w:style>
  <w:style w:type="character" w:styleId="af9">
    <w:name w:val="footnote reference"/>
    <w:basedOn w:val="a0"/>
    <w:uiPriority w:val="99"/>
    <w:unhideWhenUsed/>
    <w:rPr>
      <w:vertAlign w:val="superscript"/>
    </w:rPr>
  </w:style>
  <w:style w:type="paragraph" w:styleId="afa">
    <w:name w:val="endnote text"/>
    <w:basedOn w:val="a"/>
    <w:link w:val="afb"/>
    <w:uiPriority w:val="99"/>
    <w:semiHidden/>
    <w:unhideWhenUsed/>
    <w:pPr>
      <w:widowControl/>
      <w:spacing w:after="0" w:line="240" w:lineRule="auto"/>
    </w:pPr>
    <w:rPr>
      <w:sz w:val="20"/>
      <w:lang w:val="ru-RU"/>
    </w:rPr>
  </w:style>
  <w:style w:type="character" w:customStyle="1" w:styleId="afb">
    <w:name w:val="Текст концевой сноски Знак"/>
    <w:basedOn w:val="a0"/>
    <w:link w:val="afa"/>
    <w:uiPriority w:val="99"/>
    <w:rPr>
      <w:sz w:val="20"/>
      <w:lang w:val="ru-RU"/>
    </w:rPr>
  </w:style>
  <w:style w:type="character" w:styleId="afc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widowControl/>
      <w:spacing w:after="57"/>
    </w:pPr>
    <w:rPr>
      <w:lang w:val="ru-RU"/>
    </w:rPr>
  </w:style>
  <w:style w:type="paragraph" w:styleId="25">
    <w:name w:val="toc 2"/>
    <w:basedOn w:val="a"/>
    <w:next w:val="a"/>
    <w:uiPriority w:val="39"/>
    <w:unhideWhenUsed/>
    <w:pPr>
      <w:widowControl/>
      <w:spacing w:after="57"/>
      <w:ind w:left="283"/>
    </w:pPr>
    <w:rPr>
      <w:lang w:val="ru-RU"/>
    </w:rPr>
  </w:style>
  <w:style w:type="paragraph" w:styleId="33">
    <w:name w:val="toc 3"/>
    <w:basedOn w:val="a"/>
    <w:next w:val="a"/>
    <w:uiPriority w:val="39"/>
    <w:unhideWhenUsed/>
    <w:pPr>
      <w:widowControl/>
      <w:spacing w:after="57"/>
      <w:ind w:left="567"/>
    </w:pPr>
    <w:rPr>
      <w:lang w:val="ru-RU"/>
    </w:rPr>
  </w:style>
  <w:style w:type="paragraph" w:styleId="43">
    <w:name w:val="toc 4"/>
    <w:basedOn w:val="a"/>
    <w:next w:val="a"/>
    <w:uiPriority w:val="39"/>
    <w:unhideWhenUsed/>
    <w:pPr>
      <w:widowControl/>
      <w:spacing w:after="57"/>
      <w:ind w:left="850"/>
    </w:pPr>
    <w:rPr>
      <w:lang w:val="ru-RU"/>
    </w:rPr>
  </w:style>
  <w:style w:type="paragraph" w:styleId="53">
    <w:name w:val="toc 5"/>
    <w:basedOn w:val="a"/>
    <w:next w:val="a"/>
    <w:uiPriority w:val="39"/>
    <w:unhideWhenUsed/>
    <w:pPr>
      <w:widowControl/>
      <w:spacing w:after="57"/>
      <w:ind w:left="1134"/>
    </w:pPr>
    <w:rPr>
      <w:lang w:val="ru-RU"/>
    </w:rPr>
  </w:style>
  <w:style w:type="paragraph" w:styleId="61">
    <w:name w:val="toc 6"/>
    <w:basedOn w:val="a"/>
    <w:next w:val="a"/>
    <w:uiPriority w:val="39"/>
    <w:unhideWhenUsed/>
    <w:pPr>
      <w:widowControl/>
      <w:spacing w:after="57"/>
      <w:ind w:left="1417"/>
    </w:pPr>
    <w:rPr>
      <w:lang w:val="ru-RU"/>
    </w:rPr>
  </w:style>
  <w:style w:type="paragraph" w:styleId="71">
    <w:name w:val="toc 7"/>
    <w:basedOn w:val="a"/>
    <w:next w:val="a"/>
    <w:uiPriority w:val="39"/>
    <w:unhideWhenUsed/>
    <w:pPr>
      <w:widowControl/>
      <w:spacing w:after="57"/>
      <w:ind w:left="1701"/>
    </w:pPr>
    <w:rPr>
      <w:lang w:val="ru-RU"/>
    </w:rPr>
  </w:style>
  <w:style w:type="paragraph" w:styleId="81">
    <w:name w:val="toc 8"/>
    <w:basedOn w:val="a"/>
    <w:next w:val="a"/>
    <w:uiPriority w:val="39"/>
    <w:unhideWhenUsed/>
    <w:pPr>
      <w:widowControl/>
      <w:spacing w:after="57"/>
      <w:ind w:left="1984"/>
    </w:pPr>
    <w:rPr>
      <w:lang w:val="ru-RU"/>
    </w:rPr>
  </w:style>
  <w:style w:type="paragraph" w:styleId="91">
    <w:name w:val="toc 9"/>
    <w:basedOn w:val="a"/>
    <w:next w:val="a"/>
    <w:uiPriority w:val="39"/>
    <w:unhideWhenUsed/>
    <w:pPr>
      <w:widowControl/>
      <w:spacing w:after="57"/>
      <w:ind w:left="2268"/>
    </w:pPr>
    <w:rPr>
      <w:lang w:val="ru-RU"/>
    </w:rPr>
  </w:style>
  <w:style w:type="paragraph" w:styleId="afd">
    <w:name w:val="TOC Heading"/>
    <w:uiPriority w:val="39"/>
    <w:unhideWhenUsed/>
    <w:pPr>
      <w:widowControl/>
    </w:pPr>
    <w:rPr>
      <w:lang w:val="ru-RU"/>
    </w:rPr>
  </w:style>
  <w:style w:type="paragraph" w:styleId="afe">
    <w:name w:val="table of figures"/>
    <w:basedOn w:val="a"/>
    <w:next w:val="a"/>
    <w:uiPriority w:val="99"/>
    <w:unhideWhenUsed/>
    <w:pPr>
      <w:widowControl/>
      <w:spacing w:after="0"/>
    </w:pPr>
    <w:rPr>
      <w:lang w:val="ru-RU"/>
    </w:rPr>
  </w:style>
  <w:style w:type="table" w:styleId="13">
    <w:name w:val="Plain Table 1"/>
    <w:basedOn w:val="a1"/>
    <w:uiPriority w:val="4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4">
    <w:name w:val="Plain Table 2"/>
    <w:basedOn w:val="a1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2">
    <w:name w:val="Plain Table 3"/>
    <w:basedOn w:val="a1"/>
    <w:uiPriority w:val="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table" w:styleId="42">
    <w:name w:val="Plain Table 4"/>
    <w:basedOn w:val="a1"/>
    <w:uiPriority w:val="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2">
    <w:name w:val="Plain Table 5"/>
    <w:basedOn w:val="a1"/>
    <w:uiPriority w:val="4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  <w:tblStylePr w:type="seCell">
      <w:tblPr/>
      <w:tcPr>
        <w:tcBorders>
          <w:left w:val="none" w:sz="4" w:space="0" w:color="000000"/>
        </w:tcBorders>
      </w:tcPr>
    </w:tblStylePr>
    <w:tblStylePr w:type="swCell">
      <w:tblPr/>
      <w:tcPr>
        <w:tcBorders>
          <w:right w:val="none" w:sz="4" w:space="0" w:color="000000"/>
        </w:tcBorders>
      </w:tcPr>
    </w:tblStylePr>
  </w:style>
  <w:style w:type="table" w:styleId="-1">
    <w:name w:val="Grid Table 1 Light"/>
    <w:basedOn w:val="a1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one" w:sz="4" w:space="0" w:color="000000"/>
          <w:bottom w:val="single" w:sz="12" w:space="0" w:color="666666" w:themeColor="text1" w:themeTint="99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single" w:sz="2" w:space="0" w:color="666666" w:themeColor="text1" w:themeTint="99"/>
          <w:bottom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1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4">
    <w:name w:val="Grid Table 4"/>
    <w:basedOn w:val="a1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">
    <w:name w:val="Grid Table 5 Dark"/>
    <w:basedOn w:val="a1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6">
    <w:name w:val="Grid Table 6 Colorful"/>
    <w:basedOn w:val="a1"/>
    <w:uiPriority w:val="5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">
    <w:name w:val="Grid Table 7 Colorful"/>
    <w:basedOn w:val="a1"/>
    <w:uiPriority w:val="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10">
    <w:name w:val="List Table 1 Light"/>
    <w:basedOn w:val="a1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0">
    <w:name w:val="List Table 2"/>
    <w:basedOn w:val="a1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0">
    <w:name w:val="List Table 3"/>
    <w:basedOn w:val="a1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neCell">
      <w:tblPr/>
      <w:tcPr>
        <w:tcBorders>
          <w:left w:val="none" w:sz="4" w:space="0" w:color="000000"/>
          <w:bottom w:val="none" w:sz="4" w:space="0" w:color="000000"/>
        </w:tcBorders>
      </w:tcPr>
    </w:tblStylePr>
    <w:tblStylePr w:type="nwCell">
      <w:tblPr/>
      <w:tcPr>
        <w:tcBorders>
          <w:bottom w:val="none" w:sz="4" w:space="0" w:color="000000"/>
          <w:right w:val="none" w:sz="4" w:space="0" w:color="000000"/>
        </w:tcBorders>
      </w:tcPr>
    </w:tblStylePr>
    <w:tblStylePr w:type="seCell">
      <w:tblPr/>
      <w:tcPr>
        <w:tcBorders>
          <w:top w:val="single" w:sz="4" w:space="0" w:color="000000" w:themeColor="text1"/>
          <w:left w:val="none" w:sz="4" w:space="0" w:color="000000"/>
        </w:tcBorders>
      </w:tcPr>
    </w:tblStylePr>
    <w:tblStylePr w:type="swCell">
      <w:tblPr/>
      <w:tcPr>
        <w:tcBorders>
          <w:top w:val="single" w:sz="4" w:space="0" w:color="000000" w:themeColor="text1"/>
          <w:right w:val="none" w:sz="4" w:space="0" w:color="000000"/>
        </w:tcBorders>
      </w:tcPr>
    </w:tblStylePr>
  </w:style>
  <w:style w:type="table" w:styleId="-40">
    <w:name w:val="List Table 4"/>
    <w:basedOn w:val="a1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0">
    <w:name w:val="List Table 5 Dark"/>
    <w:basedOn w:val="a1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  <w:tblStylePr w:type="seCell">
      <w:tblPr/>
      <w:tcPr>
        <w:tcBorders>
          <w:top w:val="none" w:sz="4" w:space="0" w:color="000000"/>
          <w:left w:val="none" w:sz="4" w:space="0" w:color="000000"/>
        </w:tcBorders>
      </w:tcPr>
    </w:tblStylePr>
    <w:tblStylePr w:type="swCell">
      <w:tblPr/>
      <w:tcPr>
        <w:tcBorders>
          <w:top w:val="none" w:sz="4" w:space="0" w:color="000000"/>
          <w:right w:val="none" w:sz="4" w:space="0" w:color="000000"/>
        </w:tcBorders>
      </w:tcPr>
    </w:tblStylePr>
  </w:style>
  <w:style w:type="table" w:styleId="-60">
    <w:name w:val="List Table 6 Colorful"/>
    <w:basedOn w:val="a1"/>
    <w:uiPriority w:val="5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0">
    <w:name w:val="List Table 7 Colorful"/>
    <w:basedOn w:val="a1"/>
    <w:uiPriority w:val="5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  <w:tblStylePr w:type="seCell">
      <w:tblPr/>
      <w:tcPr>
        <w:tcBorders>
          <w:left w:val="none" w:sz="4" w:space="0" w:color="000000"/>
        </w:tcBorders>
      </w:tcPr>
    </w:tblStylePr>
    <w:tblStylePr w:type="swCell">
      <w:tblPr/>
      <w:tcPr>
        <w:tcBorders>
          <w:right w:val="none" w:sz="4" w:space="0" w:color="000000"/>
        </w:tcBorders>
      </w:tcPr>
    </w:tblStylePr>
  </w:style>
  <w:style w:type="numbering" w:customStyle="1" w:styleId="34">
    <w:name w:val="Нет списка3"/>
    <w:next w:val="a2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120">
    <w:name w:val="Таблица простая 12"/>
    <w:basedOn w:val="a1"/>
    <w:next w:val="13"/>
    <w:uiPriority w:val="59"/>
    <w:pPr>
      <w:widowControl/>
      <w:spacing w:after="0" w:line="240" w:lineRule="auto"/>
    </w:pPr>
    <w:rPr>
      <w:lang w:val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20">
    <w:name w:val="Таблица простая 22"/>
    <w:basedOn w:val="a1"/>
    <w:next w:val="24"/>
    <w:uiPriority w:val="59"/>
    <w:pPr>
      <w:widowControl/>
      <w:spacing w:after="0" w:line="240" w:lineRule="auto"/>
    </w:pPr>
    <w:rPr>
      <w:lang w:val="ru-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20">
    <w:name w:val="Таблица простая 32"/>
    <w:basedOn w:val="a1"/>
    <w:next w:val="32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20">
    <w:name w:val="Таблица простая 42"/>
    <w:basedOn w:val="a1"/>
    <w:next w:val="42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20">
    <w:name w:val="Таблица простая 52"/>
    <w:basedOn w:val="a1"/>
    <w:next w:val="52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2">
    <w:name w:val="Таблица-сетка 1 светлая2"/>
    <w:basedOn w:val="a1"/>
    <w:next w:val="-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2">
    <w:name w:val="Таблица-сетка 22"/>
    <w:basedOn w:val="a1"/>
    <w:next w:val="-2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32">
    <w:name w:val="Таблица-сетка 32"/>
    <w:basedOn w:val="a1"/>
    <w:next w:val="-3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42">
    <w:name w:val="Таблица-сетка 42"/>
    <w:basedOn w:val="a1"/>
    <w:next w:val="-4"/>
    <w:uiPriority w:val="5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52">
    <w:name w:val="Таблица-сетка 5 темная2"/>
    <w:basedOn w:val="a1"/>
    <w:next w:val="-5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2">
    <w:name w:val="Таблица-сетка 6 цветная2"/>
    <w:basedOn w:val="a1"/>
    <w:next w:val="-6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72">
    <w:name w:val="Таблица-сетка 7 цветная2"/>
    <w:basedOn w:val="a1"/>
    <w:next w:val="-7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120">
    <w:name w:val="Список-таблица 1 светлая2"/>
    <w:basedOn w:val="a1"/>
    <w:next w:val="-10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20">
    <w:name w:val="Список-таблица 22"/>
    <w:basedOn w:val="a1"/>
    <w:next w:val="-20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320">
    <w:name w:val="Список-таблица 32"/>
    <w:basedOn w:val="a1"/>
    <w:next w:val="-30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20">
    <w:name w:val="Список-таблица 42"/>
    <w:basedOn w:val="a1"/>
    <w:next w:val="-40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520">
    <w:name w:val="Список-таблица 5 темная2"/>
    <w:basedOn w:val="a1"/>
    <w:next w:val="-50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20">
    <w:name w:val="Список-таблица 6 цветная2"/>
    <w:basedOn w:val="a1"/>
    <w:next w:val="-60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-720">
    <w:name w:val="Список-таблица 7 цветная2"/>
    <w:basedOn w:val="a1"/>
    <w:next w:val="-70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customStyle="1" w:styleId="26">
    <w:name w:val="Название объекта2"/>
    <w:basedOn w:val="a"/>
    <w:next w:val="a"/>
    <w:uiPriority w:val="35"/>
    <w:semiHidden/>
    <w:unhideWhenUsed/>
    <w:qFormat/>
    <w:pPr>
      <w:widowControl/>
    </w:pPr>
    <w:rPr>
      <w:b/>
      <w:bCs/>
      <w:color w:val="4F81BD"/>
      <w:sz w:val="18"/>
      <w:szCs w:val="18"/>
      <w:lang w:val="ru-RU"/>
    </w:rPr>
  </w:style>
  <w:style w:type="table" w:customStyle="1" w:styleId="TableGridLight1">
    <w:name w:val="Table Grid Light1"/>
    <w:basedOn w:val="a1"/>
    <w:uiPriority w:val="59"/>
    <w:pPr>
      <w:widowControl/>
      <w:spacing w:after="0" w:line="240" w:lineRule="auto"/>
    </w:pPr>
    <w:rPr>
      <w:lang w:val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1">
    <w:name w:val="Таблица простая 111"/>
    <w:basedOn w:val="a1"/>
    <w:uiPriority w:val="59"/>
    <w:pPr>
      <w:widowControl/>
      <w:spacing w:after="0" w:line="240" w:lineRule="auto"/>
    </w:pPr>
    <w:rPr>
      <w:lang w:val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1">
    <w:name w:val="Таблица простая 211"/>
    <w:basedOn w:val="a1"/>
    <w:uiPriority w:val="59"/>
    <w:pPr>
      <w:widowControl/>
      <w:spacing w:after="0" w:line="240" w:lineRule="auto"/>
    </w:pPr>
    <w:rPr>
      <w:lang w:val="ru-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1">
    <w:name w:val="Таблица простая 31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1">
    <w:name w:val="Таблица простая 41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1">
    <w:name w:val="Таблица простая 51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1">
    <w:name w:val="Таблица-сетка 1 светлая1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1">
    <w:name w:val="Grid Table 1 Light - Accent 2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1">
    <w:name w:val="Grid Table 1 Light - Accent 3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1">
    <w:name w:val="Grid Table 1 Light - Accent 4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1">
    <w:name w:val="Grid Table 1 Light - Accent 5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1">
    <w:name w:val="Grid Table 1 Light - Accent 6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1">
    <w:name w:val="Таблица-сетка 21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">
    <w:name w:val="Grid Table 2 - Accent 1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1">
    <w:name w:val="Grid Table 2 - Accent 2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1">
    <w:name w:val="Grid Table 2 - Accent 3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1">
    <w:name w:val="Grid Table 2 - Accent 4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1">
    <w:name w:val="Grid Table 2 - Accent 5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1">
    <w:name w:val="Grid Table 2 - Accent 6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1">
    <w:name w:val="Таблица-сетка 31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">
    <w:name w:val="Grid Table 3 - Accent 1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1">
    <w:name w:val="Grid Table 3 - Accent 2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1">
    <w:name w:val="Grid Table 3 - Accent 3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1">
    <w:name w:val="Grid Table 3 - Accent 4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1">
    <w:name w:val="Grid Table 3 - Accent 5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1">
    <w:name w:val="Grid Table 3 - Accent 6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1">
    <w:name w:val="Таблица-сетка 411"/>
    <w:basedOn w:val="a1"/>
    <w:uiPriority w:val="5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">
    <w:name w:val="Grid Table 4 - Accent 11"/>
    <w:basedOn w:val="a1"/>
    <w:uiPriority w:val="5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1">
    <w:name w:val="Grid Table 4 - Accent 21"/>
    <w:basedOn w:val="a1"/>
    <w:uiPriority w:val="5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1">
    <w:name w:val="Grid Table 4 - Accent 31"/>
    <w:basedOn w:val="a1"/>
    <w:uiPriority w:val="5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1">
    <w:name w:val="Grid Table 4 - Accent 41"/>
    <w:basedOn w:val="a1"/>
    <w:uiPriority w:val="5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1">
    <w:name w:val="Grid Table 4 - Accent 51"/>
    <w:basedOn w:val="a1"/>
    <w:uiPriority w:val="5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1">
    <w:name w:val="Grid Table 4 - Accent 61"/>
    <w:basedOn w:val="a1"/>
    <w:uiPriority w:val="5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1">
    <w:name w:val="Таблица-сетка 5 темная1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">
    <w:name w:val="Grid Table 5 Dark- Accent 1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1">
    <w:name w:val="Grid Table 5 Dark - Accent 2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1">
    <w:name w:val="Grid Table 5 Dark - Accent 3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1">
    <w:name w:val="Grid Table 5 Dark- Accent 4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1">
    <w:name w:val="Grid Table 5 Dark - Accent 5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1">
    <w:name w:val="Grid Table 5 Dark - Accent 6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1">
    <w:name w:val="Таблица-сетка 6 цветная1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1">
    <w:name w:val="Таблица-сетка 7 цветная1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000000"/>
          <w:left w:val="single" w:sz="4" w:space="0" w:color="A6BFD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000000"/>
          <w:left w:val="single" w:sz="4" w:space="0" w:color="9ABB59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000000"/>
          <w:left w:val="single" w:sz="4" w:space="0" w:color="99D0D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000000"/>
          <w:left w:val="single" w:sz="4" w:space="0" w:color="FAC39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10">
    <w:name w:val="Список-таблица 1 светлая1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">
    <w:name w:val="List Table 1 Light - Accent 1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1">
    <w:name w:val="List Table 1 Light - Accent 2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1">
    <w:name w:val="List Table 1 Light - Accent 3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1">
    <w:name w:val="List Table 1 Light - Accent 4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1">
    <w:name w:val="List Table 1 Light - Accent 5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1">
    <w:name w:val="List Table 1 Light - Accent 6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10">
    <w:name w:val="Список-таблица 21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">
    <w:name w:val="List Table 2 - Accent 1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1">
    <w:name w:val="List Table 2 - Accent 2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1">
    <w:name w:val="List Table 2 - Accent 3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1">
    <w:name w:val="List Table 2 - Accent 4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1">
    <w:name w:val="List Table 2 - Accent 5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1">
    <w:name w:val="List Table 2 - Accent 6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10">
    <w:name w:val="Список-таблица 31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1">
    <w:name w:val="List Table 3 - Accent 2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1">
    <w:name w:val="List Table 3 - Accent 3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1">
    <w:name w:val="List Table 3 - Accent 4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1">
    <w:name w:val="List Table 3 - Accent 5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1">
    <w:name w:val="List Table 3 - Accent 6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10">
    <w:name w:val="Список-таблица 41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">
    <w:name w:val="List Table 4 - Accent 1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1">
    <w:name w:val="List Table 4 - Accent 2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1">
    <w:name w:val="List Table 4 - Accent 3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1">
    <w:name w:val="List Table 4 - Accent 4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1">
    <w:name w:val="List Table 4 - Accent 5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1">
    <w:name w:val="List Table 4 - Accent 6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10">
    <w:name w:val="Список-таблица 5 темная1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">
    <w:name w:val="List Table 5 Dark - Accent 1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1">
    <w:name w:val="List Table 5 Dark - Accent 2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1">
    <w:name w:val="List Table 5 Dark - Accent 3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1">
    <w:name w:val="List Table 5 Dark - Accent 4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1">
    <w:name w:val="List Table 5 Dark - Accent 5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1">
    <w:name w:val="List Table 5 Dark - Accent 6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10">
    <w:name w:val="Список-таблица 6 цветная1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10">
    <w:name w:val="Список-таблица 7 цветная1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single" w:sz="4" w:space="0" w:color="4F81B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single" w:sz="4" w:space="0" w:color="C3D69B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single" w:sz="4" w:space="0" w:color="92CCDC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single" w:sz="4" w:space="0" w:color="FAC0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10">
    <w:name w:val="Lined - Accent 1"/>
    <w:basedOn w:val="a1"/>
    <w:uiPriority w:val="99"/>
    <w:pPr>
      <w:widowControl/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">
    <w:name w:val="Lined - Accent 11"/>
    <w:basedOn w:val="a1"/>
    <w:uiPriority w:val="99"/>
    <w:pPr>
      <w:widowControl/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1">
    <w:name w:val="Lined - Accent 21"/>
    <w:basedOn w:val="a1"/>
    <w:uiPriority w:val="99"/>
    <w:pPr>
      <w:widowControl/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1">
    <w:name w:val="Lined - Accent 31"/>
    <w:basedOn w:val="a1"/>
    <w:uiPriority w:val="99"/>
    <w:pPr>
      <w:widowControl/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1">
    <w:name w:val="Lined - Accent 41"/>
    <w:basedOn w:val="a1"/>
    <w:uiPriority w:val="99"/>
    <w:pPr>
      <w:widowControl/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1">
    <w:name w:val="Lined - Accent 51"/>
    <w:basedOn w:val="a1"/>
    <w:uiPriority w:val="99"/>
    <w:pPr>
      <w:widowControl/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1">
    <w:name w:val="Lined - Accent 61"/>
    <w:basedOn w:val="a1"/>
    <w:uiPriority w:val="99"/>
    <w:pPr>
      <w:widowControl/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10">
    <w:name w:val="Bordered &amp; Lined - Accent 1"/>
    <w:basedOn w:val="a1"/>
    <w:uiPriority w:val="99"/>
    <w:pPr>
      <w:widowControl/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">
    <w:name w:val="Bordered &amp; Lined - Accent 11"/>
    <w:basedOn w:val="a1"/>
    <w:uiPriority w:val="99"/>
    <w:pPr>
      <w:widowControl/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1">
    <w:name w:val="Bordered &amp; Lined - Accent 21"/>
    <w:basedOn w:val="a1"/>
    <w:uiPriority w:val="99"/>
    <w:pPr>
      <w:widowControl/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1">
    <w:name w:val="Bordered &amp; Lined - Accent 31"/>
    <w:basedOn w:val="a1"/>
    <w:uiPriority w:val="99"/>
    <w:pPr>
      <w:widowControl/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1">
    <w:name w:val="Bordered &amp; Lined - Accent 41"/>
    <w:basedOn w:val="a1"/>
    <w:uiPriority w:val="99"/>
    <w:pPr>
      <w:widowControl/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1">
    <w:name w:val="Bordered &amp; Lined - Accent 51"/>
    <w:basedOn w:val="a1"/>
    <w:uiPriority w:val="99"/>
    <w:pPr>
      <w:widowControl/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1">
    <w:name w:val="Bordered &amp; Lined - Accent 61"/>
    <w:basedOn w:val="a1"/>
    <w:uiPriority w:val="99"/>
    <w:pPr>
      <w:widowControl/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1">
    <w:name w:val="Bordered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1">
    <w:name w:val="Bordered - Accent 2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1">
    <w:name w:val="Bordered - Accent 3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1">
    <w:name w:val="Bordered - Accent 4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1">
    <w:name w:val="Bordered - Accent 5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1">
    <w:name w:val="Bordered - Accent 61"/>
    <w:basedOn w:val="a1"/>
    <w:uiPriority w:val="99"/>
    <w:pPr>
      <w:widowControl/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C4CD1-0C0B-49F2-9489-9B0E91C3F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2117</Words>
  <Characters>12071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</vt:lpstr>
    </vt:vector>
  </TitlesOfParts>
  <Company/>
  <LinksUpToDate>false</LinksUpToDate>
  <CharactersWithSpaces>14160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</dc:title>
  <dc:creator>w</dc:creator>
  <cp:keywords>ЭЭ</cp:keywords>
  <cp:lastModifiedBy>Пользователь</cp:lastModifiedBy>
  <cp:revision>35</cp:revision>
  <dcterms:created xsi:type="dcterms:W3CDTF">2023-10-18T16:35:00Z</dcterms:created>
  <dcterms:modified xsi:type="dcterms:W3CDTF">2024-08-20T12:23:00Z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2014-12-29T00:00:00Z</vt:filetime>
  </property>
  <property fmtid="{D5CDD505-2E9C-101B-9397-08002B2CF9AE}" pid="3" name="LastSaved">
    <vt:filetime>2014-12-29T00:00:00Z</vt:filetime>
  </property>
</Properties>
</file>