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23C" w:rsidRPr="00E8323C" w:rsidRDefault="00E8323C" w:rsidP="00E8323C">
      <w:pPr>
        <w:tabs>
          <w:tab w:val="left" w:pos="8880"/>
        </w:tabs>
        <w:rPr>
          <w:rFonts w:ascii="Times New Roman" w:hAnsi="Times New Roman" w:cs="Times New Roman"/>
          <w:sz w:val="24"/>
          <w:szCs w:val="24"/>
          <w:lang w:val="ru-RU"/>
        </w:rPr>
      </w:pPr>
      <w:r>
        <w:tab/>
      </w:r>
    </w:p>
    <w:tbl>
      <w:tblPr>
        <w:tblW w:w="1000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001"/>
      </w:tblGrid>
      <w:tr w:rsidR="000F179B" w:rsidRPr="00F81297" w:rsidTr="00E8323C">
        <w:tc>
          <w:tcPr>
            <w:tcW w:w="10001" w:type="dxa"/>
          </w:tcPr>
          <w:p w:rsidR="000F179B" w:rsidRDefault="00F81297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>проект</w:t>
            </w:r>
            <w:bookmarkStart w:id="0" w:name="_GoBack"/>
            <w:bookmarkEnd w:id="0"/>
            <w:r w:rsidR="00B7538C">
              <w:rPr>
                <w:rFonts w:ascii="Times New Roman" w:eastAsia="Times New Roman" w:hAnsi="Times New Roman" w:cs="Times New Roman"/>
                <w:sz w:val="28"/>
                <w:szCs w:val="20"/>
                <w:lang w:val="ru-RU" w:eastAsia="ru-RU"/>
              </w:rPr>
              <w:t xml:space="preserve">  </w:t>
            </w:r>
          </w:p>
          <w:p w:rsidR="000F179B" w:rsidRDefault="00B7538C">
            <w:pPr>
              <w:widowControl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</w:pPr>
            <w:r>
              <w:rPr>
                <w:noProof/>
                <w:lang w:val="ru-RU" w:eastAsia="ru-RU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2662555</wp:posOffset>
                  </wp:positionH>
                  <wp:positionV relativeFrom="paragraph">
                    <wp:posOffset>175895</wp:posOffset>
                  </wp:positionV>
                  <wp:extent cx="895985" cy="858520"/>
                  <wp:effectExtent l="0" t="0" r="0" b="0"/>
                  <wp:wrapTight wrapText="bothSides">
                    <wp:wrapPolygon edited="1">
                      <wp:start x="0" y="0"/>
                      <wp:lineTo x="0" y="21089"/>
                      <wp:lineTo x="21125" y="21089"/>
                      <wp:lineTo x="21125" y="0"/>
                      <wp:lineTo x="0" y="0"/>
                    </wp:wrapPolygon>
                  </wp:wrapTight>
                  <wp:docPr id="1" name="Рисунок 1" descr="Gerb_Daghest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Gerb_Daghestan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/>
                        </pic:blipFill>
                        <pic:spPr bwMode="auto">
                          <a:xfrm>
                            <a:off x="0" y="0"/>
                            <a:ext cx="895985" cy="8585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0F179B" w:rsidRDefault="000F179B">
            <w:pPr>
              <w:widowControl/>
              <w:spacing w:after="0" w:line="240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0F179B" w:rsidRDefault="000F179B">
            <w:pPr>
              <w:widowControl/>
              <w:spacing w:after="160" w:line="254" w:lineRule="auto"/>
              <w:jc w:val="center"/>
              <w:rPr>
                <w:rFonts w:ascii="Calibri" w:eastAsia="Calibri" w:hAnsi="Calibri" w:cs="Times New Roman"/>
                <w:lang w:val="ru-RU"/>
              </w:rPr>
            </w:pPr>
          </w:p>
          <w:p w:rsidR="000F179B" w:rsidRDefault="000F179B">
            <w:pPr>
              <w:widowControl/>
              <w:spacing w:after="160" w:line="254" w:lineRule="auto"/>
              <w:rPr>
                <w:rFonts w:ascii="Calibri" w:eastAsia="Calibri" w:hAnsi="Calibri" w:cs="Times New Roman"/>
                <w:lang w:val="ru-RU"/>
              </w:rPr>
            </w:pPr>
          </w:p>
          <w:p w:rsidR="000F179B" w:rsidRDefault="000F179B">
            <w:pPr>
              <w:widowControl/>
              <w:spacing w:after="160" w:line="254" w:lineRule="auto"/>
              <w:rPr>
                <w:rFonts w:ascii="Calibri" w:eastAsia="Calibri" w:hAnsi="Calibri" w:cs="Times New Roman"/>
                <w:sz w:val="6"/>
                <w:szCs w:val="6"/>
                <w:vertAlign w:val="subscript"/>
                <w:lang w:val="ru-RU"/>
              </w:rPr>
            </w:pPr>
          </w:p>
          <w:p w:rsidR="000F179B" w:rsidRDefault="00B7538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МИНИСТЕРСТВО ЭНЕРГЕТИКИ И ТАРИФОВ</w:t>
            </w:r>
          </w:p>
          <w:p w:rsidR="000F179B" w:rsidRDefault="00B7538C">
            <w:pPr>
              <w:widowControl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</w:pPr>
            <w:r>
              <w:rPr>
                <w:rFonts w:ascii="Times New Roman" w:eastAsia="Calibri" w:hAnsi="Times New Roman" w:cs="Times New Roman"/>
                <w:b/>
                <w:color w:val="002060"/>
                <w:sz w:val="28"/>
                <w:szCs w:val="28"/>
                <w:lang w:val="ru-RU"/>
              </w:rPr>
              <w:t>РЕСПУБЛИКИ ДАГЕСТАН</w:t>
            </w:r>
          </w:p>
          <w:p w:rsidR="000F179B" w:rsidRDefault="00B7538C">
            <w:pPr>
              <w:keepNext/>
              <w:widowControl/>
              <w:tabs>
                <w:tab w:val="center" w:pos="4765"/>
              </w:tabs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  <w:r>
              <w:rPr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360680</wp:posOffset>
                      </wp:positionH>
                      <wp:positionV relativeFrom="paragraph">
                        <wp:posOffset>36830</wp:posOffset>
                      </wp:positionV>
                      <wp:extent cx="0" cy="0"/>
                      <wp:effectExtent l="0" t="0" r="0" b="0"/>
                      <wp:wrapNone/>
                      <wp:docPr id="2" name="Line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 bwMode="auto">
                              <a:xfrm>
                                <a:off x="0" y="0"/>
                                <a:ext cx="0" cy="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A80527" id="Line 2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4pt,2.9pt" to="28.4pt,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" o:allowincell="f" filled="t"/>
                  </w:pict>
                </mc:Fallback>
              </mc:AlternateContent>
            </w:r>
          </w:p>
        </w:tc>
      </w:tr>
    </w:tbl>
    <w:p w:rsidR="000F179B" w:rsidRDefault="00B7538C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 Р И К А З</w:t>
      </w:r>
    </w:p>
    <w:p w:rsidR="000F179B" w:rsidRDefault="000F179B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0F179B" w:rsidRDefault="00B7538C">
      <w:pPr>
        <w:widowControl/>
        <w:spacing w:after="160" w:line="254" w:lineRule="auto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val="ru-RU"/>
        </w:rPr>
        <w:t>«_____» ________________ 2024 г.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               </w:t>
      </w:r>
      <w:r>
        <w:rPr>
          <w:rFonts w:ascii="Times New Roman" w:eastAsia="Calibri" w:hAnsi="Times New Roman" w:cs="Times New Roman"/>
          <w:sz w:val="26"/>
          <w:szCs w:val="26"/>
          <w:lang w:val="ru-RU"/>
        </w:rPr>
        <w:tab/>
        <w:t xml:space="preserve">       № _______________</w:t>
      </w:r>
      <w:r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  </w:t>
      </w:r>
    </w:p>
    <w:p w:rsidR="000F179B" w:rsidRDefault="00B7538C">
      <w:pPr>
        <w:pStyle w:val="afa"/>
        <w:ind w:firstLine="0"/>
        <w:jc w:val="center"/>
        <w:rPr>
          <w:iCs/>
          <w:sz w:val="28"/>
          <w:szCs w:val="28"/>
        </w:rPr>
      </w:pPr>
      <w:r>
        <w:rPr>
          <w:iCs/>
          <w:sz w:val="28"/>
          <w:szCs w:val="28"/>
        </w:rPr>
        <w:t>г. Махачкала</w:t>
      </w:r>
    </w:p>
    <w:p w:rsidR="000F179B" w:rsidRDefault="000F179B">
      <w:pPr>
        <w:pStyle w:val="afa"/>
        <w:ind w:firstLine="0"/>
        <w:jc w:val="center"/>
        <w:rPr>
          <w:iCs/>
          <w:sz w:val="28"/>
          <w:szCs w:val="28"/>
        </w:rPr>
      </w:pPr>
    </w:p>
    <w:p w:rsidR="000F179B" w:rsidRDefault="00B7538C">
      <w:pPr>
        <w:widowControl/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val="ru-RU" w:eastAsia="ru-RU"/>
        </w:rPr>
        <w:t>О внесении изменений в приказ Министерства энергетики и тарифов Республики Дагестан от 18 декабря 2023 г. № 45-ОД-273/23 «Об установлении тарифов на услуги по техническому водоснабжению, оказываемые ГУП «Дагводоканал» потребителям Республики Дагестан»</w:t>
      </w:r>
    </w:p>
    <w:p w:rsidR="000F179B" w:rsidRDefault="000F179B">
      <w:pPr>
        <w:spacing w:after="0" w:line="200" w:lineRule="exact"/>
        <w:rPr>
          <w:sz w:val="20"/>
          <w:szCs w:val="20"/>
          <w:lang w:val="ru-RU"/>
        </w:rPr>
      </w:pPr>
    </w:p>
    <w:p w:rsidR="000F2358" w:rsidRPr="000F2358" w:rsidRDefault="000F2358" w:rsidP="000F235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0F2358">
        <w:rPr>
          <w:rFonts w:ascii="Times New Roman" w:eastAsia="Times New Roman" w:hAnsi="Times New Roman" w:cs="Times New Roman"/>
          <w:sz w:val="28"/>
          <w:szCs w:val="28"/>
          <w:lang w:val="ru-RU"/>
        </w:rPr>
        <w:t>В соответствии с Федеральным законом от 7 декабря 2011 года № 416-ФЗ «О водоснабжении и водоотведении» (Собрание законодательства Российской Федерации, 2011, № 50, ст. 7358; официальный интернет-портал правовой информации (www.pravo.gov.ru), 2024, 8 августа, № 0001202408080042), постановлением Правительства Российской Федерации от 13 мая 2013 года № 406 «О государственном регулировании тарифов в сфере водоснабжения и водоотведения» (Собрание законодательства Российской Федерации, 2013, № 20, ст. 2500; официальный интернет-портал правовой информации (www.pravo.gov.ru), 2023, 1 декабря, № 0001202312010049), постановлением Правительства Республики Дагестан от 8 апреля 2022 года № 82 «Вопросы Министерства энергетики и тарифов Республики Дагестан» (интернет-портал правовой информации Республики Дагестан (</w:t>
      </w:r>
      <w:r w:rsidRPr="000F2358">
        <w:rPr>
          <w:rFonts w:ascii="Times New Roman" w:eastAsia="Times New Roman" w:hAnsi="Times New Roman" w:cs="Times New Roman"/>
          <w:sz w:val="28"/>
          <w:szCs w:val="28"/>
        </w:rPr>
        <w:t>www</w:t>
      </w:r>
      <w:r w:rsidRPr="000F235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0F2358">
        <w:rPr>
          <w:rFonts w:ascii="Times New Roman" w:eastAsia="Times New Roman" w:hAnsi="Times New Roman" w:cs="Times New Roman"/>
          <w:sz w:val="28"/>
          <w:szCs w:val="28"/>
        </w:rPr>
        <w:t>pravo</w:t>
      </w:r>
      <w:r w:rsidRPr="000F235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0F2358">
        <w:rPr>
          <w:rFonts w:ascii="Times New Roman" w:eastAsia="Times New Roman" w:hAnsi="Times New Roman" w:cs="Times New Roman"/>
          <w:sz w:val="28"/>
          <w:szCs w:val="28"/>
        </w:rPr>
        <w:t>e</w:t>
      </w:r>
      <w:r w:rsidRPr="000F2358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0F2358">
        <w:rPr>
          <w:rFonts w:ascii="Times New Roman" w:eastAsia="Times New Roman" w:hAnsi="Times New Roman" w:cs="Times New Roman"/>
          <w:sz w:val="28"/>
          <w:szCs w:val="28"/>
        </w:rPr>
        <w:t>dag</w:t>
      </w:r>
      <w:r w:rsidRPr="000F2358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0F2358">
        <w:rPr>
          <w:rFonts w:ascii="Times New Roman" w:eastAsia="Times New Roman" w:hAnsi="Times New Roman" w:cs="Times New Roman"/>
          <w:sz w:val="28"/>
          <w:szCs w:val="28"/>
        </w:rPr>
        <w:t>ru</w:t>
      </w:r>
      <w:r w:rsidRPr="000F2358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), 2022, </w:t>
      </w:r>
      <w:r w:rsidRPr="000F2358">
        <w:rPr>
          <w:rFonts w:ascii="Times New Roman" w:eastAsia="Times New Roman" w:hAnsi="Times New Roman" w:cs="Times New Roman"/>
          <w:sz w:val="28"/>
          <w:szCs w:val="28"/>
          <w:lang w:val="ru-RU"/>
        </w:rPr>
        <w:br/>
        <w:t>9 апреля, № 05002008681; 2023, 7 марта, № 05002010785),</w:t>
      </w:r>
    </w:p>
    <w:p w:rsidR="000F179B" w:rsidRDefault="00B7538C">
      <w:pPr>
        <w:widowControl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 р и к а з ы в а ю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0F179B" w:rsidRDefault="00B7538C">
      <w:pPr>
        <w:pStyle w:val="af6"/>
        <w:widowControl/>
        <w:numPr>
          <w:ilvl w:val="0"/>
          <w:numId w:val="15"/>
        </w:numPr>
        <w:tabs>
          <w:tab w:val="left" w:pos="142"/>
          <w:tab w:val="left" w:pos="284"/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Внести в </w:t>
      </w:r>
      <w:hyperlink r:id="rId9" w:tooltip="https://login.consultant.ru/link/?req=doc&amp;base=RLAW346&amp;n=47160" w:history="1">
        <w:r>
          <w:rPr>
            <w:rFonts w:ascii="Times New Roman" w:hAnsi="Times New Roman" w:cs="Times New Roman"/>
            <w:sz w:val="28"/>
            <w:szCs w:val="28"/>
            <w:lang w:val="ru-RU"/>
          </w:rPr>
          <w:t>приказ</w:t>
        </w:r>
      </w:hyperlink>
      <w:r>
        <w:rPr>
          <w:rFonts w:ascii="Times New Roman" w:hAnsi="Times New Roman" w:cs="Times New Roman"/>
          <w:sz w:val="28"/>
          <w:szCs w:val="28"/>
          <w:lang w:val="ru-RU"/>
        </w:rPr>
        <w:t xml:space="preserve"> Министерства энергетики и тарифов Республики Дагестан от 18 декабря 2023 г. № 45-ОД-273/23 «Об установлении тарифов на услуги по техническому водоснабжению, оказываемые ГУП «Дагводоканал» потребителям Республики Дагестан» (интернет-портал правовой информации Республики Дагестан (</w:t>
      </w:r>
      <w:r>
        <w:rPr>
          <w:rFonts w:ascii="Times New Roman" w:hAnsi="Times New Roman" w:cs="Times New Roman"/>
          <w:sz w:val="28"/>
          <w:szCs w:val="28"/>
        </w:rPr>
        <w:t>www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pravo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e</w:t>
      </w:r>
      <w:r>
        <w:rPr>
          <w:rFonts w:ascii="Times New Roman" w:hAnsi="Times New Roman" w:cs="Times New Roman"/>
          <w:sz w:val="28"/>
          <w:szCs w:val="28"/>
          <w:lang w:val="ru-RU"/>
        </w:rPr>
        <w:t>-</w:t>
      </w:r>
      <w:r>
        <w:rPr>
          <w:rFonts w:ascii="Times New Roman" w:hAnsi="Times New Roman" w:cs="Times New Roman"/>
          <w:sz w:val="28"/>
          <w:szCs w:val="28"/>
        </w:rPr>
        <w:t>dag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</w:rPr>
        <w:t>ru</w:t>
      </w:r>
      <w:r>
        <w:rPr>
          <w:rFonts w:ascii="Times New Roman" w:hAnsi="Times New Roman" w:cs="Times New Roman"/>
          <w:sz w:val="28"/>
          <w:szCs w:val="28"/>
          <w:lang w:val="ru-RU"/>
        </w:rPr>
        <w:t>), 2023, 27 декабря, № 05046012653; зарегистрирован Министерством юстиции Республики Дагестан 27 декабря 2023, регистрационный номер 6946) следующие изменения: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пункт 3 указанного приказа изложить в следующей редакции: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«с 01.01.2024 по 30.06.2024: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Буйнакск и попутные потребители - 5,48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пос. Дубки - 3,18 руб.;</w:t>
      </w:r>
    </w:p>
    <w:p w:rsidR="00B7538C" w:rsidRPr="003B6707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707">
        <w:rPr>
          <w:rFonts w:ascii="Times New Roman" w:hAnsi="Times New Roman" w:cs="Times New Roman"/>
          <w:sz w:val="28"/>
          <w:szCs w:val="28"/>
          <w:lang w:val="ru-RU"/>
        </w:rPr>
        <w:t>с 01.07.2024 по 31.0</w:t>
      </w:r>
      <w:r w:rsidR="00C15FBD" w:rsidRPr="003B6707">
        <w:rPr>
          <w:rFonts w:ascii="Times New Roman" w:hAnsi="Times New Roman" w:cs="Times New Roman"/>
          <w:sz w:val="28"/>
          <w:szCs w:val="28"/>
          <w:lang w:val="ru-RU"/>
        </w:rPr>
        <w:t>7</w:t>
      </w:r>
      <w:r w:rsidRPr="003B6707">
        <w:rPr>
          <w:rFonts w:ascii="Times New Roman" w:hAnsi="Times New Roman" w:cs="Times New Roman"/>
          <w:sz w:val="28"/>
          <w:szCs w:val="28"/>
          <w:lang w:val="ru-RU"/>
        </w:rPr>
        <w:t>.2024:</w:t>
      </w:r>
    </w:p>
    <w:p w:rsidR="00B7538C" w:rsidRPr="003B6707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707">
        <w:rPr>
          <w:rFonts w:ascii="Times New Roman" w:hAnsi="Times New Roman" w:cs="Times New Roman"/>
          <w:sz w:val="28"/>
          <w:szCs w:val="28"/>
          <w:lang w:val="ru-RU"/>
        </w:rPr>
        <w:t>г. Буйнакск и попутные потребители – 8,12 руб.;</w:t>
      </w:r>
    </w:p>
    <w:p w:rsidR="008600A0" w:rsidRPr="003B6707" w:rsidRDefault="008600A0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707">
        <w:rPr>
          <w:rFonts w:ascii="Times New Roman" w:hAnsi="Times New Roman" w:cs="Times New Roman"/>
          <w:sz w:val="28"/>
          <w:szCs w:val="28"/>
          <w:lang w:val="ru-RU"/>
        </w:rPr>
        <w:t>пос. Дубки - 4,55 руб.;</w:t>
      </w:r>
    </w:p>
    <w:p w:rsidR="000F179B" w:rsidRPr="003B6707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707">
        <w:rPr>
          <w:rFonts w:ascii="Times New Roman" w:hAnsi="Times New Roman" w:cs="Times New Roman"/>
          <w:sz w:val="28"/>
          <w:szCs w:val="28"/>
          <w:lang w:val="ru-RU"/>
        </w:rPr>
        <w:lastRenderedPageBreak/>
        <w:t>с 01.0</w:t>
      </w:r>
      <w:r w:rsidR="00C15FBD" w:rsidRPr="003B6707">
        <w:rPr>
          <w:rFonts w:ascii="Times New Roman" w:hAnsi="Times New Roman" w:cs="Times New Roman"/>
          <w:sz w:val="28"/>
          <w:szCs w:val="28"/>
          <w:lang w:val="ru-RU"/>
        </w:rPr>
        <w:t>8</w:t>
      </w:r>
      <w:r w:rsidRPr="003B6707">
        <w:rPr>
          <w:rFonts w:ascii="Times New Roman" w:hAnsi="Times New Roman" w:cs="Times New Roman"/>
          <w:sz w:val="28"/>
          <w:szCs w:val="28"/>
          <w:lang w:val="ru-RU"/>
        </w:rPr>
        <w:t>.2024 по 31.12.2024: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3B6707">
        <w:rPr>
          <w:rFonts w:ascii="Times New Roman" w:hAnsi="Times New Roman" w:cs="Times New Roman"/>
          <w:sz w:val="28"/>
          <w:szCs w:val="28"/>
          <w:lang w:val="ru-RU"/>
        </w:rPr>
        <w:t>г. Буйнакск и попутные потребители - 13,35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пос. Дубки - 4,55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01.01.2025 по 30.06.2025: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Буйнакск и попутные потребители – 13,35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пос. Дубки - 4,55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01.07.2025 по 31.12.2025: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Буйнакск и попутные потребители - 13,80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пос. Дубки - 4,74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01.01.2026 по 30.06.2026: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Буйнакск и попутные потребители – 13,80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пос. Дубки - 4,74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01.07.2026 по 31.12.2026: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Буйнакск и попутные потребители - 14,17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пос. Дубки - 4,74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01.01.2027 по 30.06.2027: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Буйнакск и попутные потребители - 14,17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пос. Дубки - 4,74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01.07.2027 по 31.12.2027: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Буйнакск и попутные потребители – 14,67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пос. Дубки - 4,87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01.01.2028 по 30.06.2028: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Буйнакск и попутные потребители - 14,67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пос. Дубки - 4,87 руб.;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 01.07.2028 по 31.12.2028:</w:t>
      </w:r>
    </w:p>
    <w:p w:rsidR="000F179B" w:rsidRDefault="00B7538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г. Буйнакск и попутные потребители - 15,08 руб.;</w:t>
      </w:r>
    </w:p>
    <w:p w:rsidR="000F179B" w:rsidRDefault="0094104C" w:rsidP="003B6707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пос. Дубки - 4,99 руб.»;</w:t>
      </w:r>
    </w:p>
    <w:p w:rsidR="000F179B" w:rsidRDefault="0094104C">
      <w:pPr>
        <w:widowControl/>
        <w:spacing w:after="0" w:line="240" w:lineRule="auto"/>
        <w:ind w:firstLine="53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B7538C">
        <w:rPr>
          <w:rFonts w:ascii="Times New Roman" w:hAnsi="Times New Roman" w:cs="Times New Roman"/>
          <w:sz w:val="28"/>
          <w:szCs w:val="28"/>
          <w:lang w:val="ru-RU"/>
        </w:rPr>
        <w:t>риложение № 1 к приказу изложить в новой редакции согласно приложению № 1 к настоящему приказу.</w:t>
      </w:r>
    </w:p>
    <w:p w:rsidR="000F179B" w:rsidRDefault="00B7538C">
      <w:pPr>
        <w:pStyle w:val="StGen3"/>
        <w:numPr>
          <w:ilvl w:val="0"/>
          <w:numId w:val="15"/>
        </w:numPr>
        <w:tabs>
          <w:tab w:val="left" w:pos="426"/>
        </w:tabs>
        <w:ind w:left="0" w:firstLine="426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Разместить настоящий приказ на официальном сайте Министерства энергетики и тарифов Республики Дагестан в информационно-телекоммуникационной сети «Интернет» </w:t>
      </w:r>
      <w:r>
        <w:rPr>
          <w:szCs w:val="24"/>
          <w:lang w:val="ru-RU" w:eastAsia="ru-RU"/>
        </w:rPr>
        <w:t>(minenergord.e-dag.ru)</w:t>
      </w:r>
      <w:r>
        <w:rPr>
          <w:szCs w:val="28"/>
          <w:lang w:val="ru-RU"/>
        </w:rPr>
        <w:t>.</w:t>
      </w:r>
    </w:p>
    <w:p w:rsidR="000F179B" w:rsidRDefault="00B7538C">
      <w:pPr>
        <w:pStyle w:val="StGen3"/>
        <w:numPr>
          <w:ilvl w:val="0"/>
          <w:numId w:val="15"/>
        </w:numPr>
        <w:tabs>
          <w:tab w:val="left" w:pos="426"/>
        </w:tabs>
        <w:ind w:left="0" w:firstLine="426"/>
        <w:jc w:val="both"/>
        <w:rPr>
          <w:szCs w:val="28"/>
          <w:lang w:val="ru-RU"/>
        </w:rPr>
      </w:pPr>
      <w:r>
        <w:rPr>
          <w:szCs w:val="28"/>
          <w:lang w:val="ru-RU"/>
        </w:rPr>
        <w:t xml:space="preserve">Направить настоящий приказ на государственную регистрацию </w:t>
      </w:r>
      <w:r>
        <w:rPr>
          <w:szCs w:val="28"/>
          <w:lang w:val="ru-RU"/>
        </w:rPr>
        <w:br/>
        <w:t>в Министерство юстиции Республики Дагестан.</w:t>
      </w:r>
    </w:p>
    <w:p w:rsidR="000F179B" w:rsidRDefault="00B7538C">
      <w:pPr>
        <w:pStyle w:val="afc"/>
        <w:numPr>
          <w:ilvl w:val="0"/>
          <w:numId w:val="15"/>
        </w:numPr>
        <w:tabs>
          <w:tab w:val="left" w:pos="426"/>
        </w:tabs>
        <w:ind w:left="0"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Настоящий приказ вступает в силу в установленном законодательством порядке.</w:t>
      </w:r>
    </w:p>
    <w:p w:rsidR="000F179B" w:rsidRDefault="000F179B">
      <w:pPr>
        <w:rPr>
          <w:lang w:val="ru-RU"/>
        </w:rPr>
      </w:pPr>
    </w:p>
    <w:p w:rsidR="000F179B" w:rsidRDefault="000F179B">
      <w:pPr>
        <w:pStyle w:val="StGen3"/>
        <w:ind w:firstLine="709"/>
        <w:jc w:val="both"/>
        <w:rPr>
          <w:szCs w:val="28"/>
          <w:lang w:val="ru-RU"/>
        </w:rPr>
      </w:pPr>
    </w:p>
    <w:p w:rsidR="000F179B" w:rsidRDefault="000F179B">
      <w:pPr>
        <w:pStyle w:val="afc"/>
        <w:rPr>
          <w:rFonts w:ascii="Times New Roman" w:hAnsi="Times New Roman" w:cs="Times New Roman"/>
          <w:sz w:val="28"/>
          <w:szCs w:val="28"/>
          <w:lang w:val="ru-RU"/>
        </w:rPr>
      </w:pPr>
    </w:p>
    <w:p w:rsidR="000F179B" w:rsidRDefault="00EC3756">
      <w:pPr>
        <w:rPr>
          <w:lang w:val="ru-RU" w:eastAsia="ru-RU"/>
        </w:rPr>
      </w:pPr>
      <w:r w:rsidRPr="00EC3756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Врио министра                                                                                    Д. Иманмурзаев</w:t>
      </w:r>
    </w:p>
    <w:p w:rsidR="000F179B" w:rsidRDefault="000F179B">
      <w:pPr>
        <w:rPr>
          <w:lang w:val="ru-RU" w:eastAsia="ru-RU"/>
        </w:rPr>
        <w:sectPr w:rsidR="000F179B">
          <w:pgSz w:w="11920" w:h="16840"/>
          <w:pgMar w:top="567" w:right="850" w:bottom="541" w:left="1134" w:header="0" w:footer="0" w:gutter="0"/>
          <w:cols w:space="720"/>
          <w:docGrid w:linePitch="360"/>
        </w:sectPr>
      </w:pPr>
    </w:p>
    <w:p w:rsidR="000F179B" w:rsidRPr="00683474" w:rsidRDefault="00B7538C">
      <w:pPr>
        <w:widowControl/>
        <w:spacing w:after="0" w:line="240" w:lineRule="auto"/>
        <w:ind w:left="10632"/>
        <w:jc w:val="center"/>
        <w:outlineLvl w:val="0"/>
        <w:rPr>
          <w:rFonts w:ascii="Times New Roman" w:hAnsi="Times New Roman" w:cs="Times New Roman"/>
          <w:sz w:val="24"/>
          <w:szCs w:val="24"/>
          <w:lang w:val="ru-RU"/>
        </w:rPr>
      </w:pPr>
      <w:r w:rsidRPr="00683474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Приложение № 1</w:t>
      </w:r>
    </w:p>
    <w:p w:rsidR="000F179B" w:rsidRPr="00683474" w:rsidRDefault="00B7538C">
      <w:pPr>
        <w:widowControl/>
        <w:spacing w:after="0" w:line="240" w:lineRule="auto"/>
        <w:ind w:left="1063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3474">
        <w:rPr>
          <w:rFonts w:ascii="Times New Roman" w:hAnsi="Times New Roman" w:cs="Times New Roman"/>
          <w:sz w:val="24"/>
          <w:szCs w:val="24"/>
          <w:lang w:val="ru-RU"/>
        </w:rPr>
        <w:t>к приказу Минэнерго РД</w:t>
      </w:r>
    </w:p>
    <w:p w:rsidR="000F179B" w:rsidRPr="00683474" w:rsidRDefault="00B7538C">
      <w:pPr>
        <w:widowControl/>
        <w:spacing w:after="0" w:line="240" w:lineRule="auto"/>
        <w:ind w:left="10632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683474">
        <w:rPr>
          <w:rFonts w:ascii="Times New Roman" w:hAnsi="Times New Roman" w:cs="Times New Roman"/>
          <w:sz w:val="24"/>
          <w:szCs w:val="24"/>
          <w:lang w:val="ru-RU"/>
        </w:rPr>
        <w:t>от ___________2024 г. № 45-ОД______</w:t>
      </w:r>
    </w:p>
    <w:p w:rsidR="000F179B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0F179B" w:rsidRDefault="00B7538C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ПРОИЗВОДСТВЕННАЯ ПРОГРАММА ГУП "ДАГВОДОКАНАЛ"</w:t>
      </w:r>
    </w:p>
    <w:p w:rsidR="000F179B" w:rsidRDefault="00B7538C">
      <w:pPr>
        <w:widowControl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В СФЕРЕ ТЕХНИЧЕСКОГО ВОДОСНАБЖЕНИЯ НА 2024 - 2028 ГОДЫ</w:t>
      </w:r>
    </w:p>
    <w:p w:rsidR="000F179B" w:rsidRPr="00872FB6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179B" w:rsidRPr="00872FB6" w:rsidRDefault="00B7538C">
      <w:pPr>
        <w:widowControl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72FB6">
        <w:rPr>
          <w:rFonts w:ascii="Times New Roman" w:hAnsi="Times New Roman" w:cs="Times New Roman"/>
          <w:b/>
          <w:bCs/>
          <w:sz w:val="24"/>
          <w:szCs w:val="24"/>
          <w:lang w:val="ru-RU"/>
        </w:rPr>
        <w:t>1. Паспорт производственной программы</w:t>
      </w:r>
    </w:p>
    <w:p w:rsidR="000F179B" w:rsidRPr="00872FB6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7859"/>
      </w:tblGrid>
      <w:tr w:rsidR="000F179B" w:rsidRPr="00F8129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и местонахождение регулируемой организации</w:t>
            </w:r>
          </w:p>
        </w:tc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ГУП "Дагводоканал", г. Махачкала, Промышленное шоссе, 76, 367002</w:t>
            </w:r>
          </w:p>
        </w:tc>
      </w:tr>
      <w:tr w:rsidR="000F179B" w:rsidRPr="00872FB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 реализации производственной программы</w:t>
            </w:r>
          </w:p>
        </w:tc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2024 - 2028 годы</w:t>
            </w:r>
          </w:p>
        </w:tc>
      </w:tr>
      <w:tr w:rsidR="000F179B" w:rsidRPr="00F81297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и местонахождение уполномоченного органа, утвердившего производственную программу</w:t>
            </w:r>
          </w:p>
        </w:tc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2C3" w:rsidRPr="00872FB6" w:rsidRDefault="00B7538C" w:rsidP="00AE22C3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Министерство энергетики и тарифов </w:t>
            </w:r>
            <w:r w:rsidR="00AE22C3"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Республика Дагестан,</w:t>
            </w:r>
          </w:p>
          <w:p w:rsidR="000F179B" w:rsidRPr="00872FB6" w:rsidRDefault="00AE22C3" w:rsidP="00AE22C3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Махачкала, ул. М. Гаджиева, 73б</w:t>
            </w:r>
          </w:p>
        </w:tc>
      </w:tr>
      <w:tr w:rsidR="000F179B" w:rsidRPr="00872FB6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Обслуживаемая территория</w:t>
            </w:r>
          </w:p>
        </w:tc>
        <w:tc>
          <w:tcPr>
            <w:tcW w:w="7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п. Дубки</w:t>
            </w:r>
          </w:p>
        </w:tc>
      </w:tr>
    </w:tbl>
    <w:p w:rsidR="000F179B" w:rsidRPr="00872FB6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179B" w:rsidRPr="00872FB6" w:rsidRDefault="00B7538C">
      <w:pPr>
        <w:widowControl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72FB6">
        <w:rPr>
          <w:rFonts w:ascii="Times New Roman" w:hAnsi="Times New Roman" w:cs="Times New Roman"/>
          <w:b/>
          <w:bCs/>
          <w:sz w:val="24"/>
          <w:szCs w:val="24"/>
          <w:lang w:val="ru-RU"/>
        </w:rPr>
        <w:t>2. Планируемый объем подачи воды</w:t>
      </w:r>
    </w:p>
    <w:p w:rsidR="000F179B" w:rsidRPr="00872FB6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61"/>
        <w:gridCol w:w="1301"/>
        <w:gridCol w:w="1361"/>
        <w:gridCol w:w="1361"/>
        <w:gridCol w:w="1361"/>
        <w:gridCol w:w="1361"/>
        <w:gridCol w:w="1361"/>
      </w:tblGrid>
      <w:tr w:rsidR="000F179B" w:rsidRPr="00872FB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производственной деятельности</w:t>
            </w:r>
          </w:p>
        </w:tc>
        <w:tc>
          <w:tcPr>
            <w:tcW w:w="13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6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Величина показателя</w:t>
            </w:r>
          </w:p>
        </w:tc>
      </w:tr>
      <w:tr w:rsidR="000F179B" w:rsidRPr="00872FB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2028 год</w:t>
            </w:r>
          </w:p>
        </w:tc>
      </w:tr>
      <w:tr w:rsidR="000F179B" w:rsidRPr="00872FB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Питьевая вода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Питьевая вода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Питьевая вода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Питьевая вода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Питьевая вода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воды из источников водоснабжения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827,31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827,31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827,31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827,31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827,31</w:t>
            </w:r>
          </w:p>
        </w:tc>
      </w:tr>
      <w:tr w:rsidR="000F179B" w:rsidRPr="00872FB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воды из собственных источников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827,31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827,31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827,31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827,31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827,31</w:t>
            </w:r>
          </w:p>
        </w:tc>
      </w:tr>
      <w:tr w:rsidR="000F179B" w:rsidRPr="00872FB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приобретенной воды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Потребление на собственные нужды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воды, поступившей в сеть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3309,6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3308,52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3307,98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3307,44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3306,90</w:t>
            </w:r>
          </w:p>
        </w:tc>
      </w:tr>
      <w:tr w:rsidR="000F179B" w:rsidRPr="00872FB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собственных источников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2235,35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2234,27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2233,73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2233,19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2232,65</w:t>
            </w:r>
          </w:p>
        </w:tc>
      </w:tr>
      <w:tr w:rsidR="000F179B" w:rsidRPr="00872FB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других операторов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Потери воды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24,50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24,50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24,50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24,50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24,50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 потерь к объему отпущенной воды в сеть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2,96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воды, отпущенной абонентам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802,81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802,81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802,81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802,81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802,81</w:t>
            </w:r>
          </w:p>
        </w:tc>
      </w:tr>
      <w:tr w:rsidR="000F179B" w:rsidRPr="00872FB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бюджетным организациям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прочим потребителям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другим организациям, осуществляющим водоснабжение</w:t>
            </w:r>
          </w:p>
        </w:tc>
        <w:tc>
          <w:tcPr>
            <w:tcW w:w="1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802,81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802,81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802,81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802,81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802,81</w:t>
            </w:r>
          </w:p>
        </w:tc>
      </w:tr>
    </w:tbl>
    <w:p w:rsidR="000F179B" w:rsidRPr="00872FB6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179B" w:rsidRPr="00872FB6" w:rsidRDefault="00B7538C">
      <w:pPr>
        <w:widowControl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72FB6">
        <w:rPr>
          <w:rFonts w:ascii="Times New Roman" w:hAnsi="Times New Roman" w:cs="Times New Roman"/>
          <w:b/>
          <w:bCs/>
          <w:sz w:val="24"/>
          <w:szCs w:val="24"/>
          <w:lang w:val="ru-RU"/>
        </w:rPr>
        <w:t>3. Объем финансовых потребностей, необходимых для реализации производственной программы</w:t>
      </w:r>
    </w:p>
    <w:p w:rsidR="000F179B" w:rsidRPr="00872FB6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28"/>
        <w:gridCol w:w="1291"/>
        <w:gridCol w:w="1701"/>
        <w:gridCol w:w="1701"/>
        <w:gridCol w:w="1701"/>
        <w:gridCol w:w="1701"/>
        <w:gridCol w:w="1701"/>
      </w:tblGrid>
      <w:tr w:rsidR="000F179B" w:rsidRPr="00872FB6">
        <w:tc>
          <w:tcPr>
            <w:tcW w:w="36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Вид услуги</w:t>
            </w:r>
          </w:p>
        </w:tc>
        <w:tc>
          <w:tcPr>
            <w:tcW w:w="1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85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Величина показателя</w:t>
            </w:r>
          </w:p>
        </w:tc>
      </w:tr>
      <w:tr w:rsidR="000F179B" w:rsidRPr="00872FB6">
        <w:tc>
          <w:tcPr>
            <w:tcW w:w="36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2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2028 год</w:t>
            </w:r>
          </w:p>
        </w:tc>
      </w:tr>
      <w:tr w:rsidR="000F179B" w:rsidRPr="00872FB6"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Холодное водоснабжение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3102,99 (без учета НДС)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3730,35 (без учета НДС)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3807,14 (без учета НДС)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3859,31 (без учета НДС)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3956,82 (без учета НДС)</w:t>
            </w:r>
          </w:p>
        </w:tc>
      </w:tr>
    </w:tbl>
    <w:p w:rsidR="000F179B" w:rsidRPr="00872FB6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179B" w:rsidRPr="00872FB6" w:rsidRDefault="00B7538C">
      <w:pPr>
        <w:widowControl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72FB6">
        <w:rPr>
          <w:rFonts w:ascii="Times New Roman" w:hAnsi="Times New Roman" w:cs="Times New Roman"/>
          <w:b/>
          <w:bCs/>
          <w:sz w:val="24"/>
          <w:szCs w:val="24"/>
          <w:lang w:val="ru-RU"/>
        </w:rPr>
        <w:t>4. Плановые значения показателей надежности, качества и энергетической эффективности объектов централизованных систем водоснабжения</w:t>
      </w:r>
    </w:p>
    <w:p w:rsidR="000F179B" w:rsidRPr="00872FB6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061"/>
        <w:gridCol w:w="1134"/>
        <w:gridCol w:w="1134"/>
        <w:gridCol w:w="1134"/>
        <w:gridCol w:w="1134"/>
        <w:gridCol w:w="1134"/>
        <w:gridCol w:w="1134"/>
      </w:tblGrid>
      <w:tr w:rsidR="000F179B" w:rsidRPr="00872FB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0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производственной деятельности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Величина показателя</w:t>
            </w:r>
          </w:p>
        </w:tc>
      </w:tr>
      <w:tr w:rsidR="000F179B" w:rsidRPr="00872FB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2028 год</w:t>
            </w:r>
          </w:p>
        </w:tc>
      </w:tr>
      <w:tr w:rsidR="000F179B" w:rsidRPr="00872FB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Питьевая 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Питьевая 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Питьевая 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Питьевая вода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Питьевая вода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9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качества питьевой воды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проб питьевой воды, подаваемой из источников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проб питьевой воды в распределительной водопроводной сети, не соответствующих установленным требованиям, в общем </w:t>
            </w: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0F179B" w:rsidRPr="00F81297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9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надежности и бесперебойности водоснабжения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сети, в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ед./км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98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эффективности использования ресурсов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2,96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3.2.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кВт ч/м3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0,34</w:t>
            </w:r>
          </w:p>
        </w:tc>
      </w:tr>
    </w:tbl>
    <w:p w:rsidR="000F179B" w:rsidRPr="00872FB6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179B" w:rsidRPr="00872FB6" w:rsidRDefault="00B7538C">
      <w:pPr>
        <w:widowControl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72FB6">
        <w:rPr>
          <w:rFonts w:ascii="Times New Roman" w:hAnsi="Times New Roman" w:cs="Times New Roman"/>
          <w:b/>
          <w:bCs/>
          <w:sz w:val="24"/>
          <w:szCs w:val="24"/>
          <w:lang w:val="ru-RU"/>
        </w:rPr>
        <w:t>5. Перечень и график реализации плановых мероприятий по ремонту объектов централизованной системы водоснабжения, мероприятий, направленных на улучшение качества питьевой воды, мероприятий по энергосбережению и повышению энергетической эффективности, в том числе снижению потерь воды при транспортировке, мероприятий, направленных на повышение качества обслуживания абонентов</w:t>
      </w:r>
    </w:p>
    <w:p w:rsidR="000F179B" w:rsidRPr="00872FB6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402"/>
        <w:gridCol w:w="965"/>
        <w:gridCol w:w="950"/>
        <w:gridCol w:w="965"/>
        <w:gridCol w:w="898"/>
        <w:gridCol w:w="907"/>
        <w:gridCol w:w="898"/>
        <w:gridCol w:w="902"/>
        <w:gridCol w:w="888"/>
        <w:gridCol w:w="907"/>
        <w:gridCol w:w="912"/>
      </w:tblGrid>
      <w:tr w:rsidR="000F179B" w:rsidRPr="00872FB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мероприятия</w:t>
            </w:r>
          </w:p>
        </w:tc>
        <w:tc>
          <w:tcPr>
            <w:tcW w:w="919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Период регулирования</w:t>
            </w:r>
          </w:p>
        </w:tc>
      </w:tr>
      <w:tr w:rsidR="000F179B" w:rsidRPr="00872FB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 год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2025 год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2026 год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2027 год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2028 год</w:t>
            </w:r>
          </w:p>
        </w:tc>
      </w:tr>
      <w:tr w:rsidR="000F179B" w:rsidRPr="00F81297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 реализации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Финансовые средства, тыс. руб. (без учета НДС)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 реализации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Финансовые средства, тыс. руб. (без учета НДС)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 реализации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Финансовые средства, тыс. руб. (без учета НДС)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 реализации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Финансовые средства, тыс. руб. (без учета НДС)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График реализации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Финансовые средства, тыс. руб. (без учета НДС)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Ремонт объектов централизованной системы водоснабжения, в том числе по мероприятиям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Улучшение качества питьевой воды, в том числе по мероприятиям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Энергосбережение и повышение энергоэффективности, в том числе по снижению потерь при транспортировке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Капитальный ремонт с заменой насосного оборудования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2 - 4 кв.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71,10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3.2.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Капитальный ремонт здания станции подкачки "Заречный" с заменой насосного оборудования, Ростовская область, г. Белая Калитва, ул. Заречная, 2б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антитеррористической безопасности, в том числе по мероприятиям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Повышение качества обслуживания абонентов, в том числе по мероприятиям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Итого, тыс. руб.</w:t>
            </w:r>
          </w:p>
        </w:tc>
        <w:tc>
          <w:tcPr>
            <w:tcW w:w="1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71,10</w:t>
            </w:r>
          </w:p>
        </w:tc>
        <w:tc>
          <w:tcPr>
            <w:tcW w:w="1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70,45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69,60</w:t>
            </w:r>
          </w:p>
        </w:tc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68,77</w:t>
            </w:r>
          </w:p>
        </w:tc>
        <w:tc>
          <w:tcPr>
            <w:tcW w:w="1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67,94</w:t>
            </w:r>
          </w:p>
        </w:tc>
      </w:tr>
    </w:tbl>
    <w:p w:rsidR="000F179B" w:rsidRPr="00872FB6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179B" w:rsidRPr="00872FB6" w:rsidRDefault="00B7538C">
      <w:pPr>
        <w:widowControl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72FB6">
        <w:rPr>
          <w:rFonts w:ascii="Times New Roman" w:hAnsi="Times New Roman" w:cs="Times New Roman"/>
          <w:b/>
          <w:bCs/>
          <w:sz w:val="24"/>
          <w:szCs w:val="24"/>
          <w:lang w:val="ru-RU"/>
        </w:rPr>
        <w:t>6. Расчет эффективности производственной программы</w:t>
      </w:r>
    </w:p>
    <w:p w:rsidR="000F179B" w:rsidRPr="00872FB6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266"/>
        <w:gridCol w:w="1286"/>
        <w:gridCol w:w="1282"/>
        <w:gridCol w:w="974"/>
        <w:gridCol w:w="955"/>
        <w:gridCol w:w="965"/>
        <w:gridCol w:w="898"/>
        <w:gridCol w:w="907"/>
        <w:gridCol w:w="893"/>
        <w:gridCol w:w="907"/>
        <w:gridCol w:w="893"/>
        <w:gridCol w:w="912"/>
        <w:gridCol w:w="907"/>
      </w:tblGrid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Наименование показателя / Расходы на реализацию производственной программы в течение срока ее действия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Плановое значение, 2023 год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Плановое значение, 2024 год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 эффективности / Коэффициент изменения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Плановое значение, 2025 год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 эффективности / Коэффициент изменения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Плановое значение, 2026 год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 эффективности / Коэффициент изменения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Плановое значение, 2027 год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 эффективности / Коэффициент изменения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Плановое значение, 2028 год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Коэффициент эффективности / Коэффициент изменения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Доля проб питьевой воды, подаваемой из источников водоснабжения в распределительную </w:t>
            </w: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проб питьевой воды в распределительной 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Количество перерывов в подаче воды, возникших в результате аварий, повреждений и иных технологических нарушений на </w:t>
            </w: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объектах централизованной системы холодного водоснабжения, в расчете на протяженность водопроводной сети, в год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ед./км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2,96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0,95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0,95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0,95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2,96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0,95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Удельный расход электрической энергии, потребляемой в технологическом процессе подготовки питьевой воды, на единицу объема воды, отпускаемой в сеть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кВт ч/м3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1,00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1,00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0,340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1,00</w:t>
            </w:r>
          </w:p>
        </w:tc>
      </w:tr>
    </w:tbl>
    <w:p w:rsidR="000F179B" w:rsidRPr="00872FB6" w:rsidRDefault="000F179B">
      <w:pPr>
        <w:widowControl/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0F179B" w:rsidRPr="00872FB6">
          <w:pgSz w:w="16840" w:h="11920" w:orient="landscape"/>
          <w:pgMar w:top="1134" w:right="567" w:bottom="850" w:left="709" w:header="0" w:footer="0" w:gutter="0"/>
          <w:cols w:space="720"/>
          <w:docGrid w:linePitch="360"/>
        </w:sectPr>
      </w:pPr>
    </w:p>
    <w:p w:rsidR="000F179B" w:rsidRPr="00872FB6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179B" w:rsidRPr="00872FB6" w:rsidRDefault="00B7538C">
      <w:pPr>
        <w:widowControl/>
        <w:spacing w:after="0" w:line="240" w:lineRule="auto"/>
        <w:ind w:firstLine="54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872FB6">
        <w:rPr>
          <w:rFonts w:ascii="Times New Roman" w:hAnsi="Times New Roman" w:cs="Times New Roman"/>
          <w:b/>
          <w:bCs/>
          <w:sz w:val="24"/>
          <w:szCs w:val="24"/>
          <w:lang w:val="ru-RU"/>
        </w:rPr>
        <w:t>7. Отчет об исполнении производственной программы за 2022 год</w:t>
      </w:r>
    </w:p>
    <w:p w:rsidR="000F179B" w:rsidRPr="00872FB6" w:rsidRDefault="00B7538C">
      <w:pPr>
        <w:widowControl/>
        <w:spacing w:before="28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FB6">
        <w:rPr>
          <w:rFonts w:ascii="Times New Roman" w:hAnsi="Times New Roman" w:cs="Times New Roman"/>
          <w:sz w:val="24"/>
          <w:szCs w:val="24"/>
          <w:lang w:val="ru-RU"/>
        </w:rPr>
        <w:t>7.1. Объем подачи питьевой воды</w:t>
      </w:r>
    </w:p>
    <w:p w:rsidR="000F179B" w:rsidRPr="00872FB6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876"/>
        <w:gridCol w:w="1701"/>
        <w:gridCol w:w="2268"/>
      </w:tblGrid>
      <w:tr w:rsidR="000F179B" w:rsidRPr="00872FB6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№</w:t>
            </w:r>
          </w:p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п/п</w:t>
            </w:r>
          </w:p>
        </w:tc>
        <w:tc>
          <w:tcPr>
            <w:tcW w:w="48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Показатели производственной деятельности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Величина показателя</w:t>
            </w:r>
          </w:p>
        </w:tc>
      </w:tr>
      <w:tr w:rsidR="000F179B" w:rsidRPr="00872FB6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2022 год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воды из источников водоснабжения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801,204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воды из собственных источников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801,204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приобретенной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Потребление на собственные нужды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воды, поступившей в сеть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801,204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 собственных источников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801,204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от других операторов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Потери воды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0,0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Уровень потерь к объему отпущенной воды в сеть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%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 воды, отпущенной абонентам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801,204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собственным абонентам (население)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бюджетным организациям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прочим потребителям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801,204</w:t>
            </w:r>
          </w:p>
        </w:tc>
      </w:tr>
      <w:tr w:rsidR="000F179B" w:rsidRPr="00872FB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другим организациям, осуществляющим водоснабжение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B7538C">
            <w:pPr>
              <w:widowControl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72FB6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тыс. куб. 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9B" w:rsidRPr="00872FB6" w:rsidRDefault="000F179B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0F179B" w:rsidRPr="00872FB6" w:rsidRDefault="000F179B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F179B" w:rsidRPr="00872FB6" w:rsidRDefault="00B7538C">
      <w:pPr>
        <w:widowControl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72FB6">
        <w:rPr>
          <w:rFonts w:ascii="Times New Roman" w:hAnsi="Times New Roman" w:cs="Times New Roman"/>
          <w:sz w:val="24"/>
          <w:szCs w:val="24"/>
          <w:lang w:val="ru-RU"/>
        </w:rPr>
        <w:t>7.2. Объем финансовых потребностей, необходимых для реализации мероприятий производственной программы за 2022 год, - 3472,16 тыс. руб. (без НДС).</w:t>
      </w:r>
    </w:p>
    <w:p w:rsidR="00EA3652" w:rsidRPr="00872FB6" w:rsidRDefault="00EA3652">
      <w:pPr>
        <w:widowControl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14C41" w:rsidRDefault="00B14C41" w:rsidP="00EA3652">
      <w:pPr>
        <w:tabs>
          <w:tab w:val="left" w:pos="3210"/>
        </w:tabs>
        <w:rPr>
          <w:rFonts w:ascii="Times New Roman" w:hAnsi="Times New Roman" w:cs="Times New Roman"/>
          <w:sz w:val="28"/>
          <w:szCs w:val="28"/>
          <w:lang w:val="ru-RU"/>
        </w:rPr>
        <w:sectPr w:rsidR="00B14C41">
          <w:headerReference w:type="default" r:id="rId10"/>
          <w:pgSz w:w="11920" w:h="16840"/>
          <w:pgMar w:top="567" w:right="851" w:bottom="709" w:left="1134" w:header="720" w:footer="720" w:gutter="0"/>
          <w:cols w:space="720"/>
          <w:docGrid w:linePitch="360"/>
        </w:sectPr>
      </w:pPr>
    </w:p>
    <w:tbl>
      <w:tblPr>
        <w:tblW w:w="15672" w:type="dxa"/>
        <w:tblInd w:w="108" w:type="dxa"/>
        <w:tblLook w:val="04A0" w:firstRow="1" w:lastRow="0" w:firstColumn="1" w:lastColumn="0" w:noHBand="0" w:noVBand="1"/>
      </w:tblPr>
      <w:tblGrid>
        <w:gridCol w:w="957"/>
        <w:gridCol w:w="335"/>
        <w:gridCol w:w="864"/>
        <w:gridCol w:w="428"/>
        <w:gridCol w:w="639"/>
        <w:gridCol w:w="294"/>
        <w:gridCol w:w="945"/>
        <w:gridCol w:w="53"/>
        <w:gridCol w:w="879"/>
        <w:gridCol w:w="413"/>
        <w:gridCol w:w="506"/>
        <w:gridCol w:w="427"/>
        <w:gridCol w:w="450"/>
        <w:gridCol w:w="495"/>
        <w:gridCol w:w="423"/>
        <w:gridCol w:w="509"/>
        <w:gridCol w:w="421"/>
        <w:gridCol w:w="498"/>
        <w:gridCol w:w="419"/>
        <w:gridCol w:w="458"/>
        <w:gridCol w:w="918"/>
        <w:gridCol w:w="930"/>
        <w:gridCol w:w="188"/>
        <w:gridCol w:w="729"/>
        <w:gridCol w:w="2494"/>
      </w:tblGrid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872FB6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</w:p>
        </w:tc>
        <w:tc>
          <w:tcPr>
            <w:tcW w:w="1471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14C41" w:rsidRPr="00872FB6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</w:pPr>
            <w:r w:rsidRPr="00872FB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ru-RU" w:eastAsia="ru-RU"/>
              </w:rPr>
              <w:t xml:space="preserve">  1. Паспорт производственной программы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E329EC" w:rsidRPr="00F81297" w:rsidTr="009105FB">
        <w:trPr>
          <w:trHeight w:val="315"/>
        </w:trPr>
        <w:tc>
          <w:tcPr>
            <w:tcW w:w="4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29EC" w:rsidRPr="00B14C41" w:rsidRDefault="00E329EC" w:rsidP="00E329E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и местонахождение регулируемой организации</w:t>
            </w:r>
          </w:p>
        </w:tc>
        <w:tc>
          <w:tcPr>
            <w:tcW w:w="1115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EC" w:rsidRPr="00D86BDD" w:rsidRDefault="00E329EC" w:rsidP="00E329E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6B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ГУП "Дагводоканал", г. Махачкала, Промышленное шоссе, 76, 367002</w:t>
            </w:r>
          </w:p>
        </w:tc>
      </w:tr>
      <w:tr w:rsidR="00E329EC" w:rsidRPr="00B14C41" w:rsidTr="009105FB">
        <w:trPr>
          <w:trHeight w:val="315"/>
        </w:trPr>
        <w:tc>
          <w:tcPr>
            <w:tcW w:w="4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29EC" w:rsidRPr="00B14C41" w:rsidRDefault="00E329EC" w:rsidP="00E329E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Период реализации производственной программы</w:t>
            </w:r>
          </w:p>
        </w:tc>
        <w:tc>
          <w:tcPr>
            <w:tcW w:w="1115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EC" w:rsidRPr="00D86BDD" w:rsidRDefault="00E329EC" w:rsidP="00E329E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6B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2024 - 2028 годы</w:t>
            </w:r>
          </w:p>
        </w:tc>
      </w:tr>
      <w:tr w:rsidR="00E329EC" w:rsidRPr="00F81297" w:rsidTr="009105FB">
        <w:trPr>
          <w:trHeight w:val="315"/>
        </w:trPr>
        <w:tc>
          <w:tcPr>
            <w:tcW w:w="4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329EC" w:rsidRPr="00B14C41" w:rsidRDefault="00E329EC" w:rsidP="00E329EC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и местонахождение уполномоченного органа, утвердившего производственную программу</w:t>
            </w:r>
          </w:p>
        </w:tc>
        <w:tc>
          <w:tcPr>
            <w:tcW w:w="1115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29EC" w:rsidRPr="00D86BDD" w:rsidRDefault="00E329EC" w:rsidP="00E329E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6B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Министерство энергетики и тарифов Республика Дагестан,</w:t>
            </w:r>
          </w:p>
          <w:p w:rsidR="00E329EC" w:rsidRPr="00D86BDD" w:rsidRDefault="00E329EC" w:rsidP="00E329EC">
            <w:pPr>
              <w:widowControl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D86B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г. Махачкала, ул. М. Гаджиева, 73б</w:t>
            </w:r>
          </w:p>
        </w:tc>
      </w:tr>
      <w:tr w:rsidR="00B14C41" w:rsidRPr="00F81297" w:rsidTr="009105FB">
        <w:trPr>
          <w:trHeight w:val="315"/>
        </w:trPr>
        <w:tc>
          <w:tcPr>
            <w:tcW w:w="4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Обслуживаемая территория </w:t>
            </w:r>
          </w:p>
        </w:tc>
        <w:tc>
          <w:tcPr>
            <w:tcW w:w="1115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D86BDD" w:rsidRDefault="00D86BDD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D86BDD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г. Буйнакск и попутные потребители</w:t>
            </w:r>
          </w:p>
        </w:tc>
      </w:tr>
      <w:tr w:rsidR="00B14C41" w:rsidRPr="00F81297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71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2. Планируемый объем подачи воды 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355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Показатели производственной деятельности</w:t>
            </w:r>
          </w:p>
        </w:tc>
        <w:tc>
          <w:tcPr>
            <w:tcW w:w="1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986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Величина показателя 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5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2024 год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2025 год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2026 год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2027 год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2028 год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5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Объем воды из источников водоснабжения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10165,13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10696,21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11273,66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11633,76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12104,47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объем воды из собственных источников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10165,13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10696,21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11273,66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11633,76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12104,47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объем приобретенной воды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Потребление на собственные нужды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Объем воды, поступившей в сеть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3309,6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3308,52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3307,98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3307,44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3306,90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из собственных источников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2235,35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2234,27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2233,73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2233,19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2232,65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от других операторов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Потери воды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484,84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1015,92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1593,37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1953,47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2424,18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Уровень потерь к объему отпущенной воды в сеть 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4,77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9,50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14,13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16,79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20,03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Объем воды, отпущенной абонентам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9 680,29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9 680,29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9 680,29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9 680,29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9 680,29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 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бюджетным организациям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прочим потребителям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другим организациям, осуществляющим водоснабжение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9680,29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9681,29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9682,29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9683,29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9684,29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14C41" w:rsidRPr="00F81297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71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 Объем финансовых потребностей, необходимых для реализации производственной программы</w:t>
            </w:r>
          </w:p>
        </w:tc>
      </w:tr>
      <w:tr w:rsidR="00B14C41" w:rsidRPr="00B14C41" w:rsidTr="009105FB">
        <w:trPr>
          <w:trHeight w:val="315"/>
        </w:trPr>
        <w:tc>
          <w:tcPr>
            <w:tcW w:w="4515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Вид услуги</w:t>
            </w:r>
          </w:p>
        </w:tc>
        <w:tc>
          <w:tcPr>
            <w:tcW w:w="1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986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Величина показателя </w:t>
            </w:r>
          </w:p>
        </w:tc>
      </w:tr>
      <w:tr w:rsidR="00B14C41" w:rsidRPr="00B14C41" w:rsidTr="009105FB">
        <w:trPr>
          <w:trHeight w:val="315"/>
        </w:trPr>
        <w:tc>
          <w:tcPr>
            <w:tcW w:w="4515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2024 год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2025 год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2026 год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2027 год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2028 год</w:t>
            </w:r>
          </w:p>
        </w:tc>
      </w:tr>
      <w:tr w:rsidR="00B14C41" w:rsidRPr="00B14C41" w:rsidTr="009105FB">
        <w:trPr>
          <w:trHeight w:val="315"/>
        </w:trPr>
        <w:tc>
          <w:tcPr>
            <w:tcW w:w="45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Холодное водоснабжение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 руб.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129 279,31</w:t>
            </w: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(без учета НДС)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131 415,59</w:t>
            </w: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(без учета НДС)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135 394,16</w:t>
            </w: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(без учета НДС)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139 581,31</w:t>
            </w: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(без учета НДС)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144 010,12</w:t>
            </w: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br/>
              <w:t>(без учета НДС)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14C41" w:rsidRPr="00F81297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71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 Плановые значения показателей надежности, качества и энергетической эффективности объектов централизованных систем водоснабжения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3558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Показатели производственной деятельности</w:t>
            </w:r>
          </w:p>
        </w:tc>
        <w:tc>
          <w:tcPr>
            <w:tcW w:w="1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986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Величина показателя 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5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2024 год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2025 год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2026 год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2027 год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2028 год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3558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Питьевая вода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1471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Показатели качества питьевой воды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1.1.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Доля проб питьевой воды, подаваемой с источников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1878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7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1.2.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Доля проб питьевой воды в распределительной </w:t>
            </w: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водопроводной сети,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%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:rsidR="00B14C41" w:rsidRPr="00F81297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1471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Показатели надежности и бесперебойности водоснабжения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2.1.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ед./км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14715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Показатели эффективности использования ресурсов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3.1.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4,77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9,50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14,13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16,79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20,03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3.2.</w:t>
            </w:r>
          </w:p>
        </w:tc>
        <w:tc>
          <w:tcPr>
            <w:tcW w:w="3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Удельный расход электрической энергии, потребляемой в технологическом процессе транспортировки питьевой воды, на единицу объема транспортируемой питьевой воды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кВт ч/м3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0,916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0,916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0,916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0,916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0,916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1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0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5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79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184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B14C41" w:rsidRPr="00F81297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 </w:t>
            </w:r>
          </w:p>
        </w:tc>
        <w:tc>
          <w:tcPr>
            <w:tcW w:w="1471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 Перечень и график реализации плановых мероприятий по ремонту объектов централизованной системы водоснабжения, мероприятий, направленных на улучшение качества питьевой воды, мероприятий по энергосбережению и повышению энергетической эффективности, в том числе снижению потерь воды при транспортировке, мероприятий, направленных на повышение качества обслуживания абонентов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48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мероприятия</w:t>
            </w:r>
          </w:p>
        </w:tc>
        <w:tc>
          <w:tcPr>
            <w:tcW w:w="9865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Период регулирования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2024 год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2025 год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2026 год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2027 год 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2028 год</w:t>
            </w:r>
          </w:p>
        </w:tc>
      </w:tr>
      <w:tr w:rsidR="00B14C41" w:rsidRPr="00F81297" w:rsidTr="009105FB">
        <w:trPr>
          <w:trHeight w:val="2745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48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График реализации 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Финансовые средства, тыс. руб. (без учета НДС)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График реализации 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Финансовые средства, тыс. руб. (без учета НДС)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График реализации 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Финансовые средства, тыс. руб. (без учета НДС)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График реализации 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Финансовые средства, тыс. руб. (без учета НДС)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Финансовые средства, тыс. руб. (без учета НДС)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48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Ремонт объектов централизованной системы водоснабжения, в том числе по мероприятиям:</w:t>
            </w:r>
          </w:p>
        </w:tc>
        <w:tc>
          <w:tcPr>
            <w:tcW w:w="9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48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Улучшение качества питьевой воды, в том числе по мероприятиям: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48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Энергосбережение и повышение энергоэффективности, в том числе по снижению потерь при транспортировке:</w:t>
            </w:r>
          </w:p>
        </w:tc>
        <w:tc>
          <w:tcPr>
            <w:tcW w:w="93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3.1.</w:t>
            </w:r>
          </w:p>
        </w:tc>
        <w:tc>
          <w:tcPr>
            <w:tcW w:w="48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Капитальный ремонт  с заменой насосного оборудования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2-4 кв.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828,77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3.2.</w:t>
            </w:r>
          </w:p>
        </w:tc>
        <w:tc>
          <w:tcPr>
            <w:tcW w:w="48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Капитальный ремонт здания станции подкачки «Заречный» с заменой насосного оборудования, Ростовская область, г. Белая Калитва, ул. Заречная, 2 б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48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Повышение антитеррористической безопасности, в том числе по мероприятиям: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48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Повышение качества обслуживания абонентов, в том числе по мероприятиям: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485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Итого, тыс. руб.</w:t>
            </w:r>
          </w:p>
        </w:tc>
        <w:tc>
          <w:tcPr>
            <w:tcW w:w="18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828,77</w:t>
            </w:r>
          </w:p>
        </w:tc>
        <w:tc>
          <w:tcPr>
            <w:tcW w:w="18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855,76</w:t>
            </w:r>
          </w:p>
        </w:tc>
        <w:tc>
          <w:tcPr>
            <w:tcW w:w="17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881,09</w:t>
            </w:r>
          </w:p>
        </w:tc>
        <w:tc>
          <w:tcPr>
            <w:tcW w:w="1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907,17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934,03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8579" w:type="dxa"/>
            <w:gridSpan w:val="1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48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71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6. Расчет эффективности производственной программы</w:t>
            </w:r>
          </w:p>
        </w:tc>
      </w:tr>
      <w:tr w:rsidR="00B14C41" w:rsidRPr="00B14C41" w:rsidTr="009105FB">
        <w:trPr>
          <w:trHeight w:val="1995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Наименование показателя/Расходы на реализацию производственной программы в течение срока ее действия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Плановое значение 2023 год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Плановое значение 2024 год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Коэффициент изменения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Плановое значение 2025 год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Коэффициент изменения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Плановое значение 2026 год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Коэффициент изменения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Плановое значение 2027 год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Коэффициент изменения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Коэффициент изменения</w:t>
            </w:r>
          </w:p>
        </w:tc>
      </w:tr>
      <w:tr w:rsidR="00B14C41" w:rsidRPr="00B14C41" w:rsidTr="00872FB6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Доля проб питьевой воды, подаваемой с источников водоснабжения в распределительную водопроводную сеть, не соответствующих установленным требованиям, в общем объеме проб, отобранных по результатам производственного контроля качества питьевой воды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872FB6">
        <w:trPr>
          <w:trHeight w:val="315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Доля проб питьевой воды в распределительной водопроводной сети, не соответствующих установленным требованиям, в общем объеме проб, отобранных </w:t>
            </w: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по результатам производственного контроля качества питьевой воды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%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Количество перерывов в подаче воды, возникших в результате аварий, повреждений и иных технологических нарушений на объектах централизованной системы холодного водоснабжения, в расчете на протяженность водопроводной сети в год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ед./км</w:t>
            </w:r>
          </w:p>
        </w:tc>
        <w:tc>
          <w:tcPr>
            <w:tcW w:w="12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Доля потерь воды в централизованных системах водоснабжения при ее транспортировке в общем объеме воды, поданной в водопроводную сеть</w:t>
            </w:r>
          </w:p>
        </w:tc>
        <w:tc>
          <w:tcPr>
            <w:tcW w:w="12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12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0,00</w:t>
            </w:r>
          </w:p>
        </w:tc>
        <w:tc>
          <w:tcPr>
            <w:tcW w:w="9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4,77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  <w:tc>
          <w:tcPr>
            <w:tcW w:w="9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9,50</w:t>
            </w:r>
          </w:p>
        </w:tc>
        <w:tc>
          <w:tcPr>
            <w:tcW w:w="9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0,99</w:t>
            </w:r>
          </w:p>
        </w:tc>
        <w:tc>
          <w:tcPr>
            <w:tcW w:w="8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14,13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0,99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16,79</w:t>
            </w:r>
          </w:p>
        </w:tc>
        <w:tc>
          <w:tcPr>
            <w:tcW w:w="9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0,99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0,99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22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Удельный расход электрической энергии, потребляемой в технологическом процессе </w:t>
            </w: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подготовки питьевой воды, на единицу объема воды, отпускаемой в сеть</w:t>
            </w:r>
          </w:p>
        </w:tc>
        <w:tc>
          <w:tcPr>
            <w:tcW w:w="12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lastRenderedPageBreak/>
              <w:t>кВт ч/м3</w:t>
            </w:r>
          </w:p>
        </w:tc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0,916</w:t>
            </w:r>
          </w:p>
        </w:tc>
        <w:tc>
          <w:tcPr>
            <w:tcW w:w="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0,916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1,00</w:t>
            </w:r>
          </w:p>
        </w:tc>
        <w:tc>
          <w:tcPr>
            <w:tcW w:w="9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0,916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1,00</w:t>
            </w:r>
          </w:p>
        </w:tc>
        <w:tc>
          <w:tcPr>
            <w:tcW w:w="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0,916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1,00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0,916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1,00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1,00</w:t>
            </w:r>
          </w:p>
        </w:tc>
      </w:tr>
      <w:tr w:rsidR="001B39F2" w:rsidRPr="00B14C41" w:rsidTr="009105FB">
        <w:trPr>
          <w:gridAfter w:val="2"/>
          <w:wAfter w:w="3223" w:type="dxa"/>
          <w:trHeight w:val="315"/>
        </w:trPr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1B39F2" w:rsidRPr="00B14C41" w:rsidTr="009105FB">
        <w:trPr>
          <w:gridAfter w:val="2"/>
          <w:wAfter w:w="3223" w:type="dxa"/>
          <w:trHeight w:val="315"/>
        </w:trPr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2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9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24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B39F2" w:rsidRPr="00B14C41" w:rsidRDefault="001B39F2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14C41" w:rsidRPr="00F81297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71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7. Отчет об исполнении производственной программы за 2022 год</w:t>
            </w:r>
          </w:p>
        </w:tc>
      </w:tr>
      <w:tr w:rsidR="00B14C41" w:rsidRPr="00F81297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471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  <w:tc>
          <w:tcPr>
            <w:tcW w:w="14715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7.1. Объем подачи питьевой воды</w:t>
            </w:r>
          </w:p>
        </w:tc>
      </w:tr>
      <w:tr w:rsidR="00B14C41" w:rsidRPr="00B14C41" w:rsidTr="00CC19A4">
        <w:trPr>
          <w:trHeight w:val="315"/>
        </w:trPr>
        <w:tc>
          <w:tcPr>
            <w:tcW w:w="9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№ п/п</w:t>
            </w:r>
          </w:p>
        </w:tc>
        <w:tc>
          <w:tcPr>
            <w:tcW w:w="7660" w:type="dxa"/>
            <w:gridSpan w:val="1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Показатели производственной деятельности</w:t>
            </w:r>
          </w:p>
        </w:tc>
        <w:tc>
          <w:tcPr>
            <w:tcW w:w="179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Единица измерения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Величина показателя</w:t>
            </w:r>
          </w:p>
        </w:tc>
      </w:tr>
      <w:tr w:rsidR="00B14C41" w:rsidRPr="00B14C41" w:rsidTr="00CC19A4">
        <w:trPr>
          <w:trHeight w:val="315"/>
        </w:trPr>
        <w:tc>
          <w:tcPr>
            <w:tcW w:w="9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7660" w:type="dxa"/>
            <w:gridSpan w:val="1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79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2022 год </w:t>
            </w:r>
          </w:p>
        </w:tc>
      </w:tr>
      <w:tr w:rsidR="00B14C41" w:rsidRPr="00B14C41" w:rsidTr="00CC19A4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1.</w:t>
            </w:r>
          </w:p>
        </w:tc>
        <w:tc>
          <w:tcPr>
            <w:tcW w:w="7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Объем воды из источников водоснабжения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10 114,50 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объем воды из собственных источников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10 114,50 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объем приобретенной воды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2.</w:t>
            </w:r>
          </w:p>
        </w:tc>
        <w:tc>
          <w:tcPr>
            <w:tcW w:w="7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Потребление на собственные нужды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3.</w:t>
            </w:r>
          </w:p>
        </w:tc>
        <w:tc>
          <w:tcPr>
            <w:tcW w:w="7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Объем воды, поступившей в сеть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10 114,50 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из собственных источников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11 114,50 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от других операторов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4.</w:t>
            </w:r>
          </w:p>
        </w:tc>
        <w:tc>
          <w:tcPr>
            <w:tcW w:w="7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Потери воды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0,0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5.</w:t>
            </w:r>
          </w:p>
        </w:tc>
        <w:tc>
          <w:tcPr>
            <w:tcW w:w="7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Уровень потерь к объему отпущенной воды в сеть 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%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6.</w:t>
            </w:r>
          </w:p>
        </w:tc>
        <w:tc>
          <w:tcPr>
            <w:tcW w:w="7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Объем воды, отпущенной абонентам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11 114,50 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собственным абонентам (население)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бюджетным организациям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-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прочим потребителям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290,88</w:t>
            </w:r>
          </w:p>
        </w:tc>
      </w:tr>
      <w:tr w:rsidR="00B14C41" w:rsidRPr="00B14C41" w:rsidTr="009105FB">
        <w:trPr>
          <w:trHeight w:val="315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  <w:tc>
          <w:tcPr>
            <w:tcW w:w="7660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- другим организациям, осуществляющим водоснабжение</w:t>
            </w:r>
          </w:p>
        </w:tc>
        <w:tc>
          <w:tcPr>
            <w:tcW w:w="17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тыс.куб.м</w:t>
            </w:r>
          </w:p>
        </w:tc>
        <w:tc>
          <w:tcPr>
            <w:tcW w:w="525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4C41" w:rsidRPr="00B14C41" w:rsidRDefault="00B14C41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 </w:t>
            </w:r>
          </w:p>
        </w:tc>
      </w:tr>
      <w:tr w:rsidR="00B14C41" w:rsidRPr="00B14C41" w:rsidTr="00CC19A4">
        <w:trPr>
          <w:trHeight w:val="605"/>
        </w:trPr>
        <w:tc>
          <w:tcPr>
            <w:tcW w:w="15672" w:type="dxa"/>
            <w:gridSpan w:val="2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C19A4" w:rsidRDefault="00CC19A4" w:rsidP="00B14C41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CC19A4" w:rsidRDefault="00B14C41" w:rsidP="00CC19A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7.2. Объем финансовых потребностей, необходимых для реализации мероприятий производственной программы за 2022</w:t>
            </w:r>
            <w:r w:rsidR="00CC19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год – 66 712,20 тыс. руб. </w:t>
            </w:r>
          </w:p>
          <w:p w:rsidR="00B14C41" w:rsidRPr="00B14C41" w:rsidRDefault="00CC19A4" w:rsidP="00CC19A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(без </w:t>
            </w:r>
            <w:r w:rsidR="00B14C41" w:rsidRPr="00B14C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НДС)</w:t>
            </w:r>
          </w:p>
        </w:tc>
      </w:tr>
    </w:tbl>
    <w:p w:rsidR="000F179B" w:rsidRDefault="000F179B" w:rsidP="009105FB">
      <w:pPr>
        <w:tabs>
          <w:tab w:val="left" w:pos="3210"/>
        </w:tabs>
        <w:rPr>
          <w:rFonts w:ascii="Times New Roman" w:hAnsi="Times New Roman" w:cs="Times New Roman"/>
          <w:sz w:val="28"/>
          <w:szCs w:val="28"/>
          <w:lang w:val="ru-RU" w:eastAsia="ru-RU"/>
        </w:rPr>
      </w:pPr>
    </w:p>
    <w:sectPr w:rsidR="000F179B" w:rsidSect="00B14C41">
      <w:pgSz w:w="16840" w:h="11920" w:orient="landscape"/>
      <w:pgMar w:top="1134" w:right="567" w:bottom="851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6B0" w:rsidRDefault="008826B0">
      <w:pPr>
        <w:spacing w:after="0" w:line="240" w:lineRule="auto"/>
      </w:pPr>
      <w:r>
        <w:separator/>
      </w:r>
    </w:p>
  </w:endnote>
  <w:endnote w:type="continuationSeparator" w:id="0">
    <w:p w:rsidR="008826B0" w:rsidRDefault="00882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6B0" w:rsidRDefault="008826B0">
      <w:pPr>
        <w:spacing w:after="0" w:line="240" w:lineRule="auto"/>
      </w:pPr>
      <w:r>
        <w:separator/>
      </w:r>
    </w:p>
  </w:footnote>
  <w:footnote w:type="continuationSeparator" w:id="0">
    <w:p w:rsidR="008826B0" w:rsidRDefault="00882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8B3" w:rsidRDefault="001628B3">
    <w:pPr>
      <w:spacing w:after="0"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46A9C"/>
    <w:multiLevelType w:val="hybridMultilevel"/>
    <w:tmpl w:val="3D5AF962"/>
    <w:lvl w:ilvl="0" w:tplc="F05A31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C32CE5E">
      <w:start w:val="1"/>
      <w:numFmt w:val="lowerLetter"/>
      <w:lvlText w:val="%2."/>
      <w:lvlJc w:val="left"/>
      <w:pPr>
        <w:ind w:left="1789" w:hanging="360"/>
      </w:pPr>
    </w:lvl>
    <w:lvl w:ilvl="2" w:tplc="68389EAA">
      <w:start w:val="1"/>
      <w:numFmt w:val="lowerRoman"/>
      <w:lvlText w:val="%3."/>
      <w:lvlJc w:val="right"/>
      <w:pPr>
        <w:ind w:left="2509" w:hanging="180"/>
      </w:pPr>
    </w:lvl>
    <w:lvl w:ilvl="3" w:tplc="754C708E">
      <w:start w:val="1"/>
      <w:numFmt w:val="decimal"/>
      <w:lvlText w:val="%4."/>
      <w:lvlJc w:val="left"/>
      <w:pPr>
        <w:ind w:left="3229" w:hanging="360"/>
      </w:pPr>
    </w:lvl>
    <w:lvl w:ilvl="4" w:tplc="61509D6C">
      <w:start w:val="1"/>
      <w:numFmt w:val="lowerLetter"/>
      <w:lvlText w:val="%5."/>
      <w:lvlJc w:val="left"/>
      <w:pPr>
        <w:ind w:left="3949" w:hanging="360"/>
      </w:pPr>
    </w:lvl>
    <w:lvl w:ilvl="5" w:tplc="A5646172">
      <w:start w:val="1"/>
      <w:numFmt w:val="lowerRoman"/>
      <w:lvlText w:val="%6."/>
      <w:lvlJc w:val="right"/>
      <w:pPr>
        <w:ind w:left="4669" w:hanging="180"/>
      </w:pPr>
    </w:lvl>
    <w:lvl w:ilvl="6" w:tplc="F2484312">
      <w:start w:val="1"/>
      <w:numFmt w:val="decimal"/>
      <w:lvlText w:val="%7."/>
      <w:lvlJc w:val="left"/>
      <w:pPr>
        <w:ind w:left="5389" w:hanging="360"/>
      </w:pPr>
    </w:lvl>
    <w:lvl w:ilvl="7" w:tplc="9348C68A">
      <w:start w:val="1"/>
      <w:numFmt w:val="lowerLetter"/>
      <w:lvlText w:val="%8."/>
      <w:lvlJc w:val="left"/>
      <w:pPr>
        <w:ind w:left="6109" w:hanging="360"/>
      </w:pPr>
    </w:lvl>
    <w:lvl w:ilvl="8" w:tplc="4282F5FC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E3E7A32"/>
    <w:multiLevelType w:val="hybridMultilevel"/>
    <w:tmpl w:val="4F98CDB4"/>
    <w:lvl w:ilvl="0" w:tplc="113EEA12">
      <w:start w:val="4"/>
      <w:numFmt w:val="decimal"/>
      <w:suff w:val="space"/>
      <w:lvlText w:val="%1."/>
      <w:lvlJc w:val="left"/>
      <w:pPr>
        <w:ind w:left="2138" w:hanging="360"/>
      </w:pPr>
      <w:rPr>
        <w:rFonts w:hint="default"/>
      </w:rPr>
    </w:lvl>
    <w:lvl w:ilvl="1" w:tplc="6F92D174">
      <w:start w:val="1"/>
      <w:numFmt w:val="lowerLetter"/>
      <w:lvlText w:val="%2."/>
      <w:lvlJc w:val="left"/>
      <w:pPr>
        <w:ind w:left="2149" w:hanging="360"/>
      </w:pPr>
    </w:lvl>
    <w:lvl w:ilvl="2" w:tplc="C6B6BCEA">
      <w:start w:val="1"/>
      <w:numFmt w:val="lowerRoman"/>
      <w:lvlText w:val="%3."/>
      <w:lvlJc w:val="right"/>
      <w:pPr>
        <w:ind w:left="2869" w:hanging="180"/>
      </w:pPr>
    </w:lvl>
    <w:lvl w:ilvl="3" w:tplc="E2A4501A">
      <w:start w:val="1"/>
      <w:numFmt w:val="decimal"/>
      <w:lvlText w:val="%4."/>
      <w:lvlJc w:val="left"/>
      <w:pPr>
        <w:ind w:left="3589" w:hanging="360"/>
      </w:pPr>
    </w:lvl>
    <w:lvl w:ilvl="4" w:tplc="4B80CC5C">
      <w:start w:val="1"/>
      <w:numFmt w:val="lowerLetter"/>
      <w:lvlText w:val="%5."/>
      <w:lvlJc w:val="left"/>
      <w:pPr>
        <w:ind w:left="4309" w:hanging="360"/>
      </w:pPr>
    </w:lvl>
    <w:lvl w:ilvl="5" w:tplc="5EA8BF9A">
      <w:start w:val="1"/>
      <w:numFmt w:val="lowerRoman"/>
      <w:lvlText w:val="%6."/>
      <w:lvlJc w:val="right"/>
      <w:pPr>
        <w:ind w:left="5029" w:hanging="180"/>
      </w:pPr>
    </w:lvl>
    <w:lvl w:ilvl="6" w:tplc="06043E8A">
      <w:start w:val="1"/>
      <w:numFmt w:val="decimal"/>
      <w:lvlText w:val="%7."/>
      <w:lvlJc w:val="left"/>
      <w:pPr>
        <w:ind w:left="5749" w:hanging="360"/>
      </w:pPr>
    </w:lvl>
    <w:lvl w:ilvl="7" w:tplc="91D6694A">
      <w:start w:val="1"/>
      <w:numFmt w:val="lowerLetter"/>
      <w:lvlText w:val="%8."/>
      <w:lvlJc w:val="left"/>
      <w:pPr>
        <w:ind w:left="6469" w:hanging="360"/>
      </w:pPr>
    </w:lvl>
    <w:lvl w:ilvl="8" w:tplc="AC8293D2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23F22B42"/>
    <w:multiLevelType w:val="hybridMultilevel"/>
    <w:tmpl w:val="7448801E"/>
    <w:lvl w:ilvl="0" w:tplc="A2F04B52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E5580C7C">
      <w:start w:val="1"/>
      <w:numFmt w:val="lowerLetter"/>
      <w:lvlText w:val="%2."/>
      <w:lvlJc w:val="left"/>
      <w:pPr>
        <w:ind w:left="1864" w:hanging="360"/>
      </w:pPr>
    </w:lvl>
    <w:lvl w:ilvl="2" w:tplc="73AC2F9A">
      <w:start w:val="1"/>
      <w:numFmt w:val="lowerRoman"/>
      <w:lvlText w:val="%3."/>
      <w:lvlJc w:val="right"/>
      <w:pPr>
        <w:ind w:left="2584" w:hanging="180"/>
      </w:pPr>
    </w:lvl>
    <w:lvl w:ilvl="3" w:tplc="AE4626DA">
      <w:start w:val="1"/>
      <w:numFmt w:val="decimal"/>
      <w:lvlText w:val="%4."/>
      <w:lvlJc w:val="left"/>
      <w:pPr>
        <w:ind w:left="3304" w:hanging="360"/>
      </w:pPr>
    </w:lvl>
    <w:lvl w:ilvl="4" w:tplc="ED7077E2">
      <w:start w:val="1"/>
      <w:numFmt w:val="lowerLetter"/>
      <w:lvlText w:val="%5."/>
      <w:lvlJc w:val="left"/>
      <w:pPr>
        <w:ind w:left="4024" w:hanging="360"/>
      </w:pPr>
    </w:lvl>
    <w:lvl w:ilvl="5" w:tplc="B9662F72">
      <w:start w:val="1"/>
      <w:numFmt w:val="lowerRoman"/>
      <w:lvlText w:val="%6."/>
      <w:lvlJc w:val="right"/>
      <w:pPr>
        <w:ind w:left="4744" w:hanging="180"/>
      </w:pPr>
    </w:lvl>
    <w:lvl w:ilvl="6" w:tplc="7C0E8C60">
      <w:start w:val="1"/>
      <w:numFmt w:val="decimal"/>
      <w:lvlText w:val="%7."/>
      <w:lvlJc w:val="left"/>
      <w:pPr>
        <w:ind w:left="5464" w:hanging="360"/>
      </w:pPr>
    </w:lvl>
    <w:lvl w:ilvl="7" w:tplc="D640D2EE">
      <w:start w:val="1"/>
      <w:numFmt w:val="lowerLetter"/>
      <w:lvlText w:val="%8."/>
      <w:lvlJc w:val="left"/>
      <w:pPr>
        <w:ind w:left="6184" w:hanging="360"/>
      </w:pPr>
    </w:lvl>
    <w:lvl w:ilvl="8" w:tplc="81A06A1C">
      <w:start w:val="1"/>
      <w:numFmt w:val="lowerRoman"/>
      <w:lvlText w:val="%9."/>
      <w:lvlJc w:val="right"/>
      <w:pPr>
        <w:ind w:left="6904" w:hanging="180"/>
      </w:pPr>
    </w:lvl>
  </w:abstractNum>
  <w:abstractNum w:abstractNumId="3" w15:restartNumberingAfterBreak="0">
    <w:nsid w:val="319F5442"/>
    <w:multiLevelType w:val="hybridMultilevel"/>
    <w:tmpl w:val="42508B6A"/>
    <w:lvl w:ilvl="0" w:tplc="D25A40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334325E">
      <w:start w:val="1"/>
      <w:numFmt w:val="lowerLetter"/>
      <w:lvlText w:val="%2."/>
      <w:lvlJc w:val="left"/>
      <w:pPr>
        <w:ind w:left="1789" w:hanging="360"/>
      </w:pPr>
    </w:lvl>
    <w:lvl w:ilvl="2" w:tplc="A87C2BA8">
      <w:start w:val="1"/>
      <w:numFmt w:val="lowerRoman"/>
      <w:lvlText w:val="%3."/>
      <w:lvlJc w:val="right"/>
      <w:pPr>
        <w:ind w:left="2509" w:hanging="180"/>
      </w:pPr>
    </w:lvl>
    <w:lvl w:ilvl="3" w:tplc="2FECF5FC">
      <w:start w:val="1"/>
      <w:numFmt w:val="decimal"/>
      <w:lvlText w:val="%4."/>
      <w:lvlJc w:val="left"/>
      <w:pPr>
        <w:ind w:left="3229" w:hanging="360"/>
      </w:pPr>
    </w:lvl>
    <w:lvl w:ilvl="4" w:tplc="792279D6">
      <w:start w:val="1"/>
      <w:numFmt w:val="lowerLetter"/>
      <w:lvlText w:val="%5."/>
      <w:lvlJc w:val="left"/>
      <w:pPr>
        <w:ind w:left="3949" w:hanging="360"/>
      </w:pPr>
    </w:lvl>
    <w:lvl w:ilvl="5" w:tplc="952093C2">
      <w:start w:val="1"/>
      <w:numFmt w:val="lowerRoman"/>
      <w:lvlText w:val="%6."/>
      <w:lvlJc w:val="right"/>
      <w:pPr>
        <w:ind w:left="4669" w:hanging="180"/>
      </w:pPr>
    </w:lvl>
    <w:lvl w:ilvl="6" w:tplc="1EAAC8C4">
      <w:start w:val="1"/>
      <w:numFmt w:val="decimal"/>
      <w:lvlText w:val="%7."/>
      <w:lvlJc w:val="left"/>
      <w:pPr>
        <w:ind w:left="5389" w:hanging="360"/>
      </w:pPr>
    </w:lvl>
    <w:lvl w:ilvl="7" w:tplc="A9DE595A">
      <w:start w:val="1"/>
      <w:numFmt w:val="lowerLetter"/>
      <w:lvlText w:val="%8."/>
      <w:lvlJc w:val="left"/>
      <w:pPr>
        <w:ind w:left="6109" w:hanging="360"/>
      </w:pPr>
    </w:lvl>
    <w:lvl w:ilvl="8" w:tplc="59FEB9CE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F777DAB"/>
    <w:multiLevelType w:val="hybridMultilevel"/>
    <w:tmpl w:val="ABB60C8E"/>
    <w:lvl w:ilvl="0" w:tplc="E396B7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AC001FE8">
      <w:start w:val="1"/>
      <w:numFmt w:val="lowerLetter"/>
      <w:lvlText w:val="%2."/>
      <w:lvlJc w:val="left"/>
      <w:pPr>
        <w:ind w:left="1789" w:hanging="360"/>
      </w:pPr>
    </w:lvl>
    <w:lvl w:ilvl="2" w:tplc="71566F9A">
      <w:start w:val="1"/>
      <w:numFmt w:val="lowerRoman"/>
      <w:lvlText w:val="%3."/>
      <w:lvlJc w:val="right"/>
      <w:pPr>
        <w:ind w:left="2509" w:hanging="180"/>
      </w:pPr>
    </w:lvl>
    <w:lvl w:ilvl="3" w:tplc="CAC447F4">
      <w:start w:val="1"/>
      <w:numFmt w:val="decimal"/>
      <w:lvlText w:val="%4."/>
      <w:lvlJc w:val="left"/>
      <w:pPr>
        <w:ind w:left="3229" w:hanging="360"/>
      </w:pPr>
    </w:lvl>
    <w:lvl w:ilvl="4" w:tplc="B9F0B946">
      <w:start w:val="1"/>
      <w:numFmt w:val="lowerLetter"/>
      <w:lvlText w:val="%5."/>
      <w:lvlJc w:val="left"/>
      <w:pPr>
        <w:ind w:left="3949" w:hanging="360"/>
      </w:pPr>
    </w:lvl>
    <w:lvl w:ilvl="5" w:tplc="54B62C22">
      <w:start w:val="1"/>
      <w:numFmt w:val="lowerRoman"/>
      <w:lvlText w:val="%6."/>
      <w:lvlJc w:val="right"/>
      <w:pPr>
        <w:ind w:left="4669" w:hanging="180"/>
      </w:pPr>
    </w:lvl>
    <w:lvl w:ilvl="6" w:tplc="722C99DE">
      <w:start w:val="1"/>
      <w:numFmt w:val="decimal"/>
      <w:lvlText w:val="%7."/>
      <w:lvlJc w:val="left"/>
      <w:pPr>
        <w:ind w:left="5389" w:hanging="360"/>
      </w:pPr>
    </w:lvl>
    <w:lvl w:ilvl="7" w:tplc="58DC4F20">
      <w:start w:val="1"/>
      <w:numFmt w:val="lowerLetter"/>
      <w:lvlText w:val="%8."/>
      <w:lvlJc w:val="left"/>
      <w:pPr>
        <w:ind w:left="6109" w:hanging="360"/>
      </w:pPr>
    </w:lvl>
    <w:lvl w:ilvl="8" w:tplc="072099FC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2DC2B57"/>
    <w:multiLevelType w:val="hybridMultilevel"/>
    <w:tmpl w:val="A2949CC0"/>
    <w:lvl w:ilvl="0" w:tplc="F4ECAE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85EC54E6">
      <w:start w:val="1"/>
      <w:numFmt w:val="lowerLetter"/>
      <w:lvlText w:val="%2."/>
      <w:lvlJc w:val="left"/>
      <w:pPr>
        <w:ind w:left="1789" w:hanging="360"/>
      </w:pPr>
    </w:lvl>
    <w:lvl w:ilvl="2" w:tplc="4C62A4F8">
      <w:start w:val="1"/>
      <w:numFmt w:val="lowerRoman"/>
      <w:lvlText w:val="%3."/>
      <w:lvlJc w:val="right"/>
      <w:pPr>
        <w:ind w:left="2509" w:hanging="180"/>
      </w:pPr>
    </w:lvl>
    <w:lvl w:ilvl="3" w:tplc="62A00C44">
      <w:start w:val="1"/>
      <w:numFmt w:val="decimal"/>
      <w:lvlText w:val="%4."/>
      <w:lvlJc w:val="left"/>
      <w:pPr>
        <w:ind w:left="3229" w:hanging="360"/>
      </w:pPr>
    </w:lvl>
    <w:lvl w:ilvl="4" w:tplc="D0E0AA8C">
      <w:start w:val="1"/>
      <w:numFmt w:val="lowerLetter"/>
      <w:lvlText w:val="%5."/>
      <w:lvlJc w:val="left"/>
      <w:pPr>
        <w:ind w:left="3949" w:hanging="360"/>
      </w:pPr>
    </w:lvl>
    <w:lvl w:ilvl="5" w:tplc="3DE02D6A">
      <w:start w:val="1"/>
      <w:numFmt w:val="lowerRoman"/>
      <w:lvlText w:val="%6."/>
      <w:lvlJc w:val="right"/>
      <w:pPr>
        <w:ind w:left="4669" w:hanging="180"/>
      </w:pPr>
    </w:lvl>
    <w:lvl w:ilvl="6" w:tplc="CB96B87E">
      <w:start w:val="1"/>
      <w:numFmt w:val="decimal"/>
      <w:lvlText w:val="%7."/>
      <w:lvlJc w:val="left"/>
      <w:pPr>
        <w:ind w:left="5389" w:hanging="360"/>
      </w:pPr>
    </w:lvl>
    <w:lvl w:ilvl="7" w:tplc="37982748">
      <w:start w:val="1"/>
      <w:numFmt w:val="lowerLetter"/>
      <w:lvlText w:val="%8."/>
      <w:lvlJc w:val="left"/>
      <w:pPr>
        <w:ind w:left="6109" w:hanging="360"/>
      </w:pPr>
    </w:lvl>
    <w:lvl w:ilvl="8" w:tplc="71CABDAC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4472A10"/>
    <w:multiLevelType w:val="hybridMultilevel"/>
    <w:tmpl w:val="B4409C7A"/>
    <w:lvl w:ilvl="0" w:tplc="791E0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AB4D5F4">
      <w:start w:val="1"/>
      <w:numFmt w:val="lowerLetter"/>
      <w:lvlText w:val="%2."/>
      <w:lvlJc w:val="left"/>
      <w:pPr>
        <w:ind w:left="1789" w:hanging="360"/>
      </w:pPr>
    </w:lvl>
    <w:lvl w:ilvl="2" w:tplc="99DE6114">
      <w:start w:val="1"/>
      <w:numFmt w:val="lowerRoman"/>
      <w:lvlText w:val="%3."/>
      <w:lvlJc w:val="right"/>
      <w:pPr>
        <w:ind w:left="2509" w:hanging="180"/>
      </w:pPr>
    </w:lvl>
    <w:lvl w:ilvl="3" w:tplc="B12C6E9C">
      <w:start w:val="1"/>
      <w:numFmt w:val="decimal"/>
      <w:lvlText w:val="%4."/>
      <w:lvlJc w:val="left"/>
      <w:pPr>
        <w:ind w:left="3229" w:hanging="360"/>
      </w:pPr>
    </w:lvl>
    <w:lvl w:ilvl="4" w:tplc="B9767938">
      <w:start w:val="1"/>
      <w:numFmt w:val="lowerLetter"/>
      <w:lvlText w:val="%5."/>
      <w:lvlJc w:val="left"/>
      <w:pPr>
        <w:ind w:left="3949" w:hanging="360"/>
      </w:pPr>
    </w:lvl>
    <w:lvl w:ilvl="5" w:tplc="C1740DB2">
      <w:start w:val="1"/>
      <w:numFmt w:val="lowerRoman"/>
      <w:lvlText w:val="%6."/>
      <w:lvlJc w:val="right"/>
      <w:pPr>
        <w:ind w:left="4669" w:hanging="180"/>
      </w:pPr>
    </w:lvl>
    <w:lvl w:ilvl="6" w:tplc="A76C7A52">
      <w:start w:val="1"/>
      <w:numFmt w:val="decimal"/>
      <w:lvlText w:val="%7."/>
      <w:lvlJc w:val="left"/>
      <w:pPr>
        <w:ind w:left="5389" w:hanging="360"/>
      </w:pPr>
    </w:lvl>
    <w:lvl w:ilvl="7" w:tplc="3EB88D40">
      <w:start w:val="1"/>
      <w:numFmt w:val="lowerLetter"/>
      <w:lvlText w:val="%8."/>
      <w:lvlJc w:val="left"/>
      <w:pPr>
        <w:ind w:left="6109" w:hanging="360"/>
      </w:pPr>
    </w:lvl>
    <w:lvl w:ilvl="8" w:tplc="640EEB78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6624F44"/>
    <w:multiLevelType w:val="hybridMultilevel"/>
    <w:tmpl w:val="61A45906"/>
    <w:lvl w:ilvl="0" w:tplc="AEEAEF14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F0A2EEE">
      <w:start w:val="1"/>
      <w:numFmt w:val="lowerLetter"/>
      <w:lvlText w:val="%2."/>
      <w:lvlJc w:val="left"/>
      <w:pPr>
        <w:ind w:left="1789" w:hanging="360"/>
      </w:pPr>
    </w:lvl>
    <w:lvl w:ilvl="2" w:tplc="B7969BDE">
      <w:start w:val="1"/>
      <w:numFmt w:val="lowerRoman"/>
      <w:lvlText w:val="%3."/>
      <w:lvlJc w:val="right"/>
      <w:pPr>
        <w:ind w:left="2509" w:hanging="180"/>
      </w:pPr>
    </w:lvl>
    <w:lvl w:ilvl="3" w:tplc="37729C2A">
      <w:start w:val="1"/>
      <w:numFmt w:val="decimal"/>
      <w:lvlText w:val="%4."/>
      <w:lvlJc w:val="left"/>
      <w:pPr>
        <w:ind w:left="3229" w:hanging="360"/>
      </w:pPr>
    </w:lvl>
    <w:lvl w:ilvl="4" w:tplc="6F6621FC">
      <w:start w:val="1"/>
      <w:numFmt w:val="lowerLetter"/>
      <w:lvlText w:val="%5."/>
      <w:lvlJc w:val="left"/>
      <w:pPr>
        <w:ind w:left="3949" w:hanging="360"/>
      </w:pPr>
    </w:lvl>
    <w:lvl w:ilvl="5" w:tplc="24F42F34">
      <w:start w:val="1"/>
      <w:numFmt w:val="lowerRoman"/>
      <w:lvlText w:val="%6."/>
      <w:lvlJc w:val="right"/>
      <w:pPr>
        <w:ind w:left="4669" w:hanging="180"/>
      </w:pPr>
    </w:lvl>
    <w:lvl w:ilvl="6" w:tplc="696CAD4A">
      <w:start w:val="1"/>
      <w:numFmt w:val="decimal"/>
      <w:lvlText w:val="%7."/>
      <w:lvlJc w:val="left"/>
      <w:pPr>
        <w:ind w:left="5389" w:hanging="360"/>
      </w:pPr>
    </w:lvl>
    <w:lvl w:ilvl="7" w:tplc="817CDDF4">
      <w:start w:val="1"/>
      <w:numFmt w:val="lowerLetter"/>
      <w:lvlText w:val="%8."/>
      <w:lvlJc w:val="left"/>
      <w:pPr>
        <w:ind w:left="6109" w:hanging="360"/>
      </w:pPr>
    </w:lvl>
    <w:lvl w:ilvl="8" w:tplc="7CB24D4A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F6941DF"/>
    <w:multiLevelType w:val="hybridMultilevel"/>
    <w:tmpl w:val="A9604C24"/>
    <w:lvl w:ilvl="0" w:tplc="6BBA35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5BD0A1FC">
      <w:start w:val="1"/>
      <w:numFmt w:val="lowerLetter"/>
      <w:lvlText w:val="%2."/>
      <w:lvlJc w:val="left"/>
      <w:pPr>
        <w:ind w:left="1789" w:hanging="360"/>
      </w:pPr>
    </w:lvl>
    <w:lvl w:ilvl="2" w:tplc="F0766E46">
      <w:start w:val="1"/>
      <w:numFmt w:val="lowerRoman"/>
      <w:lvlText w:val="%3."/>
      <w:lvlJc w:val="right"/>
      <w:pPr>
        <w:ind w:left="2509" w:hanging="180"/>
      </w:pPr>
    </w:lvl>
    <w:lvl w:ilvl="3" w:tplc="F700525E">
      <w:start w:val="1"/>
      <w:numFmt w:val="decimal"/>
      <w:lvlText w:val="%4."/>
      <w:lvlJc w:val="left"/>
      <w:pPr>
        <w:ind w:left="3229" w:hanging="360"/>
      </w:pPr>
    </w:lvl>
    <w:lvl w:ilvl="4" w:tplc="72B4FAA2">
      <w:start w:val="1"/>
      <w:numFmt w:val="lowerLetter"/>
      <w:lvlText w:val="%5."/>
      <w:lvlJc w:val="left"/>
      <w:pPr>
        <w:ind w:left="3949" w:hanging="360"/>
      </w:pPr>
    </w:lvl>
    <w:lvl w:ilvl="5" w:tplc="C1F2ED56">
      <w:start w:val="1"/>
      <w:numFmt w:val="lowerRoman"/>
      <w:lvlText w:val="%6."/>
      <w:lvlJc w:val="right"/>
      <w:pPr>
        <w:ind w:left="4669" w:hanging="180"/>
      </w:pPr>
    </w:lvl>
    <w:lvl w:ilvl="6" w:tplc="7EC4B154">
      <w:start w:val="1"/>
      <w:numFmt w:val="decimal"/>
      <w:lvlText w:val="%7."/>
      <w:lvlJc w:val="left"/>
      <w:pPr>
        <w:ind w:left="5389" w:hanging="360"/>
      </w:pPr>
    </w:lvl>
    <w:lvl w:ilvl="7" w:tplc="8272C470">
      <w:start w:val="1"/>
      <w:numFmt w:val="lowerLetter"/>
      <w:lvlText w:val="%8."/>
      <w:lvlJc w:val="left"/>
      <w:pPr>
        <w:ind w:left="6109" w:hanging="360"/>
      </w:pPr>
    </w:lvl>
    <w:lvl w:ilvl="8" w:tplc="7926325A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8D77B11"/>
    <w:multiLevelType w:val="hybridMultilevel"/>
    <w:tmpl w:val="3AC4E6E2"/>
    <w:lvl w:ilvl="0" w:tplc="2E5AA6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4B3A4270">
      <w:start w:val="1"/>
      <w:numFmt w:val="lowerLetter"/>
      <w:lvlText w:val="%2."/>
      <w:lvlJc w:val="left"/>
      <w:pPr>
        <w:ind w:left="1789" w:hanging="360"/>
      </w:pPr>
    </w:lvl>
    <w:lvl w:ilvl="2" w:tplc="1FF6962E">
      <w:start w:val="1"/>
      <w:numFmt w:val="lowerRoman"/>
      <w:lvlText w:val="%3."/>
      <w:lvlJc w:val="right"/>
      <w:pPr>
        <w:ind w:left="2509" w:hanging="180"/>
      </w:pPr>
    </w:lvl>
    <w:lvl w:ilvl="3" w:tplc="054C7890">
      <w:start w:val="1"/>
      <w:numFmt w:val="decimal"/>
      <w:lvlText w:val="%4."/>
      <w:lvlJc w:val="left"/>
      <w:pPr>
        <w:ind w:left="3229" w:hanging="360"/>
      </w:pPr>
    </w:lvl>
    <w:lvl w:ilvl="4" w:tplc="C2B41D1A">
      <w:start w:val="1"/>
      <w:numFmt w:val="lowerLetter"/>
      <w:lvlText w:val="%5."/>
      <w:lvlJc w:val="left"/>
      <w:pPr>
        <w:ind w:left="3949" w:hanging="360"/>
      </w:pPr>
    </w:lvl>
    <w:lvl w:ilvl="5" w:tplc="F7C256FC">
      <w:start w:val="1"/>
      <w:numFmt w:val="lowerRoman"/>
      <w:lvlText w:val="%6."/>
      <w:lvlJc w:val="right"/>
      <w:pPr>
        <w:ind w:left="4669" w:hanging="180"/>
      </w:pPr>
    </w:lvl>
    <w:lvl w:ilvl="6" w:tplc="7D7EB5DA">
      <w:start w:val="1"/>
      <w:numFmt w:val="decimal"/>
      <w:lvlText w:val="%7."/>
      <w:lvlJc w:val="left"/>
      <w:pPr>
        <w:ind w:left="5389" w:hanging="360"/>
      </w:pPr>
    </w:lvl>
    <w:lvl w:ilvl="7" w:tplc="1722B3D4">
      <w:start w:val="1"/>
      <w:numFmt w:val="lowerLetter"/>
      <w:lvlText w:val="%8."/>
      <w:lvlJc w:val="left"/>
      <w:pPr>
        <w:ind w:left="6109" w:hanging="360"/>
      </w:pPr>
    </w:lvl>
    <w:lvl w:ilvl="8" w:tplc="6B2CFA02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F6024C"/>
    <w:multiLevelType w:val="hybridMultilevel"/>
    <w:tmpl w:val="7902B554"/>
    <w:lvl w:ilvl="0" w:tplc="D868A2A2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A5D43FF4">
      <w:start w:val="1"/>
      <w:numFmt w:val="lowerLetter"/>
      <w:lvlText w:val="%2."/>
      <w:lvlJc w:val="left"/>
      <w:pPr>
        <w:ind w:left="1789" w:hanging="360"/>
      </w:pPr>
    </w:lvl>
    <w:lvl w:ilvl="2" w:tplc="FC725B96">
      <w:start w:val="1"/>
      <w:numFmt w:val="lowerRoman"/>
      <w:lvlText w:val="%3."/>
      <w:lvlJc w:val="right"/>
      <w:pPr>
        <w:ind w:left="2509" w:hanging="180"/>
      </w:pPr>
    </w:lvl>
    <w:lvl w:ilvl="3" w:tplc="0CBA88D4">
      <w:start w:val="1"/>
      <w:numFmt w:val="decimal"/>
      <w:lvlText w:val="%4."/>
      <w:lvlJc w:val="left"/>
      <w:pPr>
        <w:ind w:left="3229" w:hanging="360"/>
      </w:pPr>
    </w:lvl>
    <w:lvl w:ilvl="4" w:tplc="A3906FBA">
      <w:start w:val="1"/>
      <w:numFmt w:val="lowerLetter"/>
      <w:lvlText w:val="%5."/>
      <w:lvlJc w:val="left"/>
      <w:pPr>
        <w:ind w:left="3949" w:hanging="360"/>
      </w:pPr>
    </w:lvl>
    <w:lvl w:ilvl="5" w:tplc="9A38F1A8">
      <w:start w:val="1"/>
      <w:numFmt w:val="lowerRoman"/>
      <w:lvlText w:val="%6."/>
      <w:lvlJc w:val="right"/>
      <w:pPr>
        <w:ind w:left="4669" w:hanging="180"/>
      </w:pPr>
    </w:lvl>
    <w:lvl w:ilvl="6" w:tplc="4280B42E">
      <w:start w:val="1"/>
      <w:numFmt w:val="decimal"/>
      <w:lvlText w:val="%7."/>
      <w:lvlJc w:val="left"/>
      <w:pPr>
        <w:ind w:left="5389" w:hanging="360"/>
      </w:pPr>
    </w:lvl>
    <w:lvl w:ilvl="7" w:tplc="E0301D6E">
      <w:start w:val="1"/>
      <w:numFmt w:val="lowerLetter"/>
      <w:lvlText w:val="%8."/>
      <w:lvlJc w:val="left"/>
      <w:pPr>
        <w:ind w:left="6109" w:hanging="360"/>
      </w:pPr>
    </w:lvl>
    <w:lvl w:ilvl="8" w:tplc="749AA5C2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102635D"/>
    <w:multiLevelType w:val="hybridMultilevel"/>
    <w:tmpl w:val="53348244"/>
    <w:lvl w:ilvl="0" w:tplc="E012AD6C">
      <w:start w:val="3"/>
      <w:numFmt w:val="decimal"/>
      <w:suff w:val="space"/>
      <w:lvlText w:val="%1."/>
      <w:lvlJc w:val="left"/>
      <w:pPr>
        <w:ind w:left="5322" w:hanging="360"/>
      </w:pPr>
      <w:rPr>
        <w:rFonts w:hint="default"/>
      </w:rPr>
    </w:lvl>
    <w:lvl w:ilvl="1" w:tplc="805CA8D0">
      <w:start w:val="1"/>
      <w:numFmt w:val="lowerLetter"/>
      <w:lvlText w:val="%2."/>
      <w:lvlJc w:val="left"/>
      <w:pPr>
        <w:ind w:left="2149" w:hanging="360"/>
      </w:pPr>
    </w:lvl>
    <w:lvl w:ilvl="2" w:tplc="E0628D32">
      <w:start w:val="1"/>
      <w:numFmt w:val="lowerRoman"/>
      <w:lvlText w:val="%3."/>
      <w:lvlJc w:val="right"/>
      <w:pPr>
        <w:ind w:left="2869" w:hanging="180"/>
      </w:pPr>
    </w:lvl>
    <w:lvl w:ilvl="3" w:tplc="29167ED8">
      <w:start w:val="1"/>
      <w:numFmt w:val="decimal"/>
      <w:lvlText w:val="%4."/>
      <w:lvlJc w:val="left"/>
      <w:pPr>
        <w:ind w:left="3589" w:hanging="360"/>
      </w:pPr>
    </w:lvl>
    <w:lvl w:ilvl="4" w:tplc="8B1630B6">
      <w:start w:val="1"/>
      <w:numFmt w:val="lowerLetter"/>
      <w:lvlText w:val="%5."/>
      <w:lvlJc w:val="left"/>
      <w:pPr>
        <w:ind w:left="4309" w:hanging="360"/>
      </w:pPr>
    </w:lvl>
    <w:lvl w:ilvl="5" w:tplc="07E432CE">
      <w:start w:val="1"/>
      <w:numFmt w:val="lowerRoman"/>
      <w:lvlText w:val="%6."/>
      <w:lvlJc w:val="right"/>
      <w:pPr>
        <w:ind w:left="5029" w:hanging="180"/>
      </w:pPr>
    </w:lvl>
    <w:lvl w:ilvl="6" w:tplc="68981780">
      <w:start w:val="1"/>
      <w:numFmt w:val="decimal"/>
      <w:lvlText w:val="%7."/>
      <w:lvlJc w:val="left"/>
      <w:pPr>
        <w:ind w:left="5749" w:hanging="360"/>
      </w:pPr>
    </w:lvl>
    <w:lvl w:ilvl="7" w:tplc="E6805B8C">
      <w:start w:val="1"/>
      <w:numFmt w:val="lowerLetter"/>
      <w:lvlText w:val="%8."/>
      <w:lvlJc w:val="left"/>
      <w:pPr>
        <w:ind w:left="6469" w:hanging="360"/>
      </w:pPr>
    </w:lvl>
    <w:lvl w:ilvl="8" w:tplc="8E50FD62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491424E"/>
    <w:multiLevelType w:val="hybridMultilevel"/>
    <w:tmpl w:val="CF3243CC"/>
    <w:lvl w:ilvl="0" w:tplc="80329D2C">
      <w:start w:val="2"/>
      <w:numFmt w:val="decimal"/>
      <w:suff w:val="space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49EE9E46">
      <w:start w:val="1"/>
      <w:numFmt w:val="lowerLetter"/>
      <w:lvlText w:val="%2."/>
      <w:lvlJc w:val="left"/>
      <w:pPr>
        <w:ind w:left="1440" w:hanging="360"/>
      </w:pPr>
    </w:lvl>
    <w:lvl w:ilvl="2" w:tplc="4FB070E4">
      <w:start w:val="1"/>
      <w:numFmt w:val="lowerRoman"/>
      <w:lvlText w:val="%3."/>
      <w:lvlJc w:val="right"/>
      <w:pPr>
        <w:ind w:left="2160" w:hanging="180"/>
      </w:pPr>
    </w:lvl>
    <w:lvl w:ilvl="3" w:tplc="79C86334">
      <w:start w:val="1"/>
      <w:numFmt w:val="decimal"/>
      <w:lvlText w:val="%4."/>
      <w:lvlJc w:val="left"/>
      <w:pPr>
        <w:ind w:left="2880" w:hanging="360"/>
      </w:pPr>
    </w:lvl>
    <w:lvl w:ilvl="4" w:tplc="263639A6">
      <w:start w:val="1"/>
      <w:numFmt w:val="lowerLetter"/>
      <w:lvlText w:val="%5."/>
      <w:lvlJc w:val="left"/>
      <w:pPr>
        <w:ind w:left="3600" w:hanging="360"/>
      </w:pPr>
    </w:lvl>
    <w:lvl w:ilvl="5" w:tplc="0134838C">
      <w:start w:val="1"/>
      <w:numFmt w:val="lowerRoman"/>
      <w:lvlText w:val="%6."/>
      <w:lvlJc w:val="right"/>
      <w:pPr>
        <w:ind w:left="4320" w:hanging="180"/>
      </w:pPr>
    </w:lvl>
    <w:lvl w:ilvl="6" w:tplc="199AAEF6">
      <w:start w:val="1"/>
      <w:numFmt w:val="decimal"/>
      <w:lvlText w:val="%7."/>
      <w:lvlJc w:val="left"/>
      <w:pPr>
        <w:ind w:left="5040" w:hanging="360"/>
      </w:pPr>
    </w:lvl>
    <w:lvl w:ilvl="7" w:tplc="B9604BBC">
      <w:start w:val="1"/>
      <w:numFmt w:val="lowerLetter"/>
      <w:lvlText w:val="%8."/>
      <w:lvlJc w:val="left"/>
      <w:pPr>
        <w:ind w:left="5760" w:hanging="360"/>
      </w:pPr>
    </w:lvl>
    <w:lvl w:ilvl="8" w:tplc="EE42DFA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67FDC"/>
    <w:multiLevelType w:val="hybridMultilevel"/>
    <w:tmpl w:val="0442B2AE"/>
    <w:lvl w:ilvl="0" w:tplc="55E496D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36BE7904">
      <w:start w:val="1"/>
      <w:numFmt w:val="lowerLetter"/>
      <w:lvlText w:val="%2."/>
      <w:lvlJc w:val="left"/>
      <w:pPr>
        <w:ind w:left="1789" w:hanging="360"/>
      </w:pPr>
    </w:lvl>
    <w:lvl w:ilvl="2" w:tplc="2C52B656">
      <w:start w:val="1"/>
      <w:numFmt w:val="lowerRoman"/>
      <w:lvlText w:val="%3."/>
      <w:lvlJc w:val="right"/>
      <w:pPr>
        <w:ind w:left="2509" w:hanging="180"/>
      </w:pPr>
    </w:lvl>
    <w:lvl w:ilvl="3" w:tplc="7AB85868">
      <w:start w:val="1"/>
      <w:numFmt w:val="decimal"/>
      <w:lvlText w:val="%4."/>
      <w:lvlJc w:val="left"/>
      <w:pPr>
        <w:ind w:left="3229" w:hanging="360"/>
      </w:pPr>
    </w:lvl>
    <w:lvl w:ilvl="4" w:tplc="2384E952">
      <w:start w:val="1"/>
      <w:numFmt w:val="lowerLetter"/>
      <w:lvlText w:val="%5."/>
      <w:lvlJc w:val="left"/>
      <w:pPr>
        <w:ind w:left="3949" w:hanging="360"/>
      </w:pPr>
    </w:lvl>
    <w:lvl w:ilvl="5" w:tplc="86F60472">
      <w:start w:val="1"/>
      <w:numFmt w:val="lowerRoman"/>
      <w:lvlText w:val="%6."/>
      <w:lvlJc w:val="right"/>
      <w:pPr>
        <w:ind w:left="4669" w:hanging="180"/>
      </w:pPr>
    </w:lvl>
    <w:lvl w:ilvl="6" w:tplc="CDE0A6A6">
      <w:start w:val="1"/>
      <w:numFmt w:val="decimal"/>
      <w:lvlText w:val="%7."/>
      <w:lvlJc w:val="left"/>
      <w:pPr>
        <w:ind w:left="5389" w:hanging="360"/>
      </w:pPr>
    </w:lvl>
    <w:lvl w:ilvl="7" w:tplc="DC147CF4">
      <w:start w:val="1"/>
      <w:numFmt w:val="lowerLetter"/>
      <w:lvlText w:val="%8."/>
      <w:lvlJc w:val="left"/>
      <w:pPr>
        <w:ind w:left="6109" w:hanging="360"/>
      </w:pPr>
    </w:lvl>
    <w:lvl w:ilvl="8" w:tplc="0CC4F836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7936616C"/>
    <w:multiLevelType w:val="hybridMultilevel"/>
    <w:tmpl w:val="67E8C63E"/>
    <w:lvl w:ilvl="0" w:tplc="EF4E2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AC45886">
      <w:start w:val="1"/>
      <w:numFmt w:val="lowerLetter"/>
      <w:lvlText w:val="%2."/>
      <w:lvlJc w:val="left"/>
      <w:pPr>
        <w:ind w:left="1440" w:hanging="360"/>
      </w:pPr>
    </w:lvl>
    <w:lvl w:ilvl="2" w:tplc="7C1827A2">
      <w:start w:val="1"/>
      <w:numFmt w:val="lowerRoman"/>
      <w:lvlText w:val="%3."/>
      <w:lvlJc w:val="right"/>
      <w:pPr>
        <w:ind w:left="2160" w:hanging="180"/>
      </w:pPr>
    </w:lvl>
    <w:lvl w:ilvl="3" w:tplc="B9D81DEA">
      <w:start w:val="1"/>
      <w:numFmt w:val="decimal"/>
      <w:lvlText w:val="%4."/>
      <w:lvlJc w:val="left"/>
      <w:pPr>
        <w:ind w:left="2880" w:hanging="360"/>
      </w:pPr>
    </w:lvl>
    <w:lvl w:ilvl="4" w:tplc="DE642A9A">
      <w:start w:val="1"/>
      <w:numFmt w:val="lowerLetter"/>
      <w:lvlText w:val="%5."/>
      <w:lvlJc w:val="left"/>
      <w:pPr>
        <w:ind w:left="3600" w:hanging="360"/>
      </w:pPr>
    </w:lvl>
    <w:lvl w:ilvl="5" w:tplc="AA563E20">
      <w:start w:val="1"/>
      <w:numFmt w:val="lowerRoman"/>
      <w:lvlText w:val="%6."/>
      <w:lvlJc w:val="right"/>
      <w:pPr>
        <w:ind w:left="4320" w:hanging="180"/>
      </w:pPr>
    </w:lvl>
    <w:lvl w:ilvl="6" w:tplc="E44E143A">
      <w:start w:val="1"/>
      <w:numFmt w:val="decimal"/>
      <w:lvlText w:val="%7."/>
      <w:lvlJc w:val="left"/>
      <w:pPr>
        <w:ind w:left="5040" w:hanging="360"/>
      </w:pPr>
    </w:lvl>
    <w:lvl w:ilvl="7" w:tplc="686C8CE8">
      <w:start w:val="1"/>
      <w:numFmt w:val="lowerLetter"/>
      <w:lvlText w:val="%8."/>
      <w:lvlJc w:val="left"/>
      <w:pPr>
        <w:ind w:left="5760" w:hanging="360"/>
      </w:pPr>
    </w:lvl>
    <w:lvl w:ilvl="8" w:tplc="08FC2E4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5"/>
  </w:num>
  <w:num w:numId="3">
    <w:abstractNumId w:val="3"/>
  </w:num>
  <w:num w:numId="4">
    <w:abstractNumId w:val="9"/>
  </w:num>
  <w:num w:numId="5">
    <w:abstractNumId w:val="6"/>
  </w:num>
  <w:num w:numId="6">
    <w:abstractNumId w:val="0"/>
  </w:num>
  <w:num w:numId="7">
    <w:abstractNumId w:val="4"/>
  </w:num>
  <w:num w:numId="8">
    <w:abstractNumId w:val="2"/>
  </w:num>
  <w:num w:numId="9">
    <w:abstractNumId w:val="12"/>
  </w:num>
  <w:num w:numId="10">
    <w:abstractNumId w:val="11"/>
  </w:num>
  <w:num w:numId="11">
    <w:abstractNumId w:val="1"/>
  </w:num>
  <w:num w:numId="12">
    <w:abstractNumId w:val="8"/>
  </w:num>
  <w:num w:numId="13">
    <w:abstractNumId w:val="10"/>
  </w:num>
  <w:num w:numId="14">
    <w:abstractNumId w:val="7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79B"/>
    <w:rsid w:val="000F179B"/>
    <w:rsid w:val="000F2358"/>
    <w:rsid w:val="001628B3"/>
    <w:rsid w:val="001B39F2"/>
    <w:rsid w:val="001E4892"/>
    <w:rsid w:val="00341A58"/>
    <w:rsid w:val="003B6707"/>
    <w:rsid w:val="003F572E"/>
    <w:rsid w:val="004A44DC"/>
    <w:rsid w:val="0050531F"/>
    <w:rsid w:val="00535FB4"/>
    <w:rsid w:val="005C0DBD"/>
    <w:rsid w:val="00683474"/>
    <w:rsid w:val="006972AF"/>
    <w:rsid w:val="00736C10"/>
    <w:rsid w:val="00833365"/>
    <w:rsid w:val="008600A0"/>
    <w:rsid w:val="00872FB6"/>
    <w:rsid w:val="008826B0"/>
    <w:rsid w:val="008A7F5B"/>
    <w:rsid w:val="009105FB"/>
    <w:rsid w:val="0094104C"/>
    <w:rsid w:val="00944186"/>
    <w:rsid w:val="009F789F"/>
    <w:rsid w:val="00AA1313"/>
    <w:rsid w:val="00AC7644"/>
    <w:rsid w:val="00AE22C3"/>
    <w:rsid w:val="00B14C41"/>
    <w:rsid w:val="00B73199"/>
    <w:rsid w:val="00B7538C"/>
    <w:rsid w:val="00C13ED7"/>
    <w:rsid w:val="00C15FBD"/>
    <w:rsid w:val="00CC19A4"/>
    <w:rsid w:val="00D24A2E"/>
    <w:rsid w:val="00D33F27"/>
    <w:rsid w:val="00D86BDD"/>
    <w:rsid w:val="00E212E9"/>
    <w:rsid w:val="00E329EC"/>
    <w:rsid w:val="00E8323C"/>
    <w:rsid w:val="00EA3652"/>
    <w:rsid w:val="00EC3756"/>
    <w:rsid w:val="00ED1BA5"/>
    <w:rsid w:val="00F812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D0A80"/>
  <w15:docId w15:val="{C3DC5E33-C592-4D39-9EB1-F31BD6710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4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8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b">
    <w:name w:val="Текст сноски Знак"/>
    <w:link w:val="aa"/>
    <w:uiPriority w:val="99"/>
    <w:rPr>
      <w:sz w:val="18"/>
    </w:rPr>
  </w:style>
  <w:style w:type="character" w:styleId="ac">
    <w:name w:val="footnote reference"/>
    <w:basedOn w:val="a0"/>
    <w:uiPriority w:val="99"/>
    <w:unhideWhenUsed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e">
    <w:name w:val="Текст концевой сноски Знак"/>
    <w:link w:val="ad"/>
    <w:uiPriority w:val="99"/>
    <w:rPr>
      <w:sz w:val="20"/>
    </w:rPr>
  </w:style>
  <w:style w:type="character" w:styleId="af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0">
    <w:name w:val="TOC Heading"/>
    <w:uiPriority w:val="39"/>
    <w:unhideWhenUsed/>
  </w:style>
  <w:style w:type="paragraph" w:styleId="af1">
    <w:name w:val="table of figures"/>
    <w:basedOn w:val="a"/>
    <w:next w:val="a"/>
    <w:uiPriority w:val="99"/>
    <w:unhideWhenUsed/>
    <w:pPr>
      <w:spacing w:after="0"/>
    </w:pPr>
  </w:style>
  <w:style w:type="paragraph" w:styleId="af2">
    <w:name w:val="header"/>
    <w:basedOn w:val="a"/>
    <w:link w:val="af3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</w:style>
  <w:style w:type="paragraph" w:styleId="af4">
    <w:name w:val="footer"/>
    <w:basedOn w:val="a"/>
    <w:link w:val="af5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Balloon Text"/>
    <w:basedOn w:val="a"/>
    <w:link w:val="af8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Segoe UI" w:hAnsi="Segoe UI" w:cs="Segoe UI"/>
      <w:sz w:val="18"/>
      <w:szCs w:val="18"/>
    </w:rPr>
  </w:style>
  <w:style w:type="numbering" w:customStyle="1" w:styleId="13">
    <w:name w:val="Нет списка1"/>
    <w:next w:val="a2"/>
    <w:uiPriority w:val="99"/>
    <w:semiHidden/>
    <w:unhideWhenUsed/>
  </w:style>
  <w:style w:type="character" w:styleId="af9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fa">
    <w:name w:val="Body Text Indent"/>
    <w:basedOn w:val="a"/>
    <w:link w:val="afb"/>
    <w:pPr>
      <w:widowControl/>
      <w:spacing w:after="0" w:line="240" w:lineRule="auto"/>
      <w:ind w:firstLine="180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fb">
    <w:name w:val="Основной текст с отступом Знак"/>
    <w:basedOn w:val="a0"/>
    <w:link w:val="af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StGen0">
    <w:name w:val="StGen0"/>
    <w:basedOn w:val="a"/>
    <w:next w:val="afc"/>
    <w:link w:val="afd"/>
    <w:qFormat/>
    <w:pPr>
      <w:widowControl/>
      <w:spacing w:after="0" w:line="240" w:lineRule="auto"/>
      <w:jc w:val="center"/>
    </w:pPr>
    <w:rPr>
      <w:sz w:val="28"/>
    </w:rPr>
  </w:style>
  <w:style w:type="character" w:customStyle="1" w:styleId="afd">
    <w:name w:val="Название Знак"/>
    <w:link w:val="StGen0"/>
    <w:rPr>
      <w:sz w:val="28"/>
    </w:rPr>
  </w:style>
  <w:style w:type="paragraph" w:styleId="afc">
    <w:name w:val="Title"/>
    <w:basedOn w:val="a"/>
    <w:next w:val="a"/>
    <w:link w:val="afe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fe">
    <w:name w:val="Заголовок Знак"/>
    <w:basedOn w:val="a0"/>
    <w:link w:val="afc"/>
    <w:uiPriority w:val="10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customStyle="1" w:styleId="StGen1">
    <w:name w:val="StGen1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2">
    <w:name w:val="StGen2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StGen3">
    <w:name w:val="StGen3"/>
    <w:basedOn w:val="a"/>
    <w:next w:val="afc"/>
    <w:qFormat/>
    <w:pPr>
      <w:widowControl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23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346&amp;n=47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50496-3D4A-434B-92CC-934ECEA7C8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18</Pages>
  <Words>2998</Words>
  <Characters>17095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                               </vt:lpstr>
    </vt:vector>
  </TitlesOfParts>
  <Company/>
  <LinksUpToDate>false</LinksUpToDate>
  <CharactersWithSpaces>20053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</dc:title>
  <dc:creator>w</dc:creator>
  <cp:keywords>ЭЭ</cp:keywords>
  <cp:lastModifiedBy>Пользователь</cp:lastModifiedBy>
  <cp:revision>8</cp:revision>
  <cp:lastPrinted>2024-09-06T14:15:00Z</cp:lastPrinted>
  <dcterms:created xsi:type="dcterms:W3CDTF">2024-09-06T14:09:00Z</dcterms:created>
  <dcterms:modified xsi:type="dcterms:W3CDTF">2024-09-09T11:15:00Z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2014-12-29T00:00:00Z</vt:filetime>
  </property>
  <property fmtid="{D5CDD505-2E9C-101B-9397-08002B2CF9AE}" pid="3" name="LastSaved">
    <vt:filetime>2014-12-29T00:00:00Z</vt:filetime>
  </property>
</Properties>
</file>