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507EC" w:rsidRPr="001507EC">
        <w:tc>
          <w:tcPr>
            <w:tcW w:w="10001" w:type="dxa"/>
          </w:tcPr>
          <w:p w:rsidR="001507EC" w:rsidRPr="001507EC" w:rsidRDefault="001507EC">
            <w:pPr>
              <w:widowControl/>
              <w:spacing w:after="0" w:line="240" w:lineRule="auto"/>
              <w:jc w:val="right"/>
              <w:rPr>
                <w:noProof/>
                <w:sz w:val="32"/>
                <w:szCs w:val="32"/>
                <w:lang w:val="ru-RU" w:eastAsia="ru-RU"/>
              </w:rPr>
            </w:pPr>
            <w:r w:rsidRPr="001507EC">
              <w:rPr>
                <w:noProof/>
                <w:sz w:val="32"/>
                <w:szCs w:val="32"/>
                <w:lang w:val="ru-RU" w:eastAsia="ru-RU"/>
              </w:rPr>
              <w:t>проект</w:t>
            </w:r>
          </w:p>
        </w:tc>
      </w:tr>
      <w:tr w:rsidR="000F179B" w:rsidRPr="0087280F">
        <w:tc>
          <w:tcPr>
            <w:tcW w:w="10001" w:type="dxa"/>
          </w:tcPr>
          <w:p w:rsidR="000F179B" w:rsidRDefault="00B7538C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2663825</wp:posOffset>
                  </wp:positionH>
                  <wp:positionV relativeFrom="paragraph">
                    <wp:posOffset>173990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79B" w:rsidRDefault="000F179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F179B" w:rsidRDefault="00B7538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  <w:r w:rsidR="001507EC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 xml:space="preserve">  </w:t>
            </w:r>
          </w:p>
          <w:p w:rsidR="000F179B" w:rsidRDefault="00B7538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F179B" w:rsidRDefault="00B7538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7F054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ebiAEAADADAAAOAAAAZHJzL2Uyb0RvYy54bWysUsluGzEMvRfoPwi615r4EBQDj3NI4F6y&#10;AUk/gNbiESCJAqV47L8vR47dJUAPRXUgRIp85HvU6uYQg9hbKh7TIK8WnRQ2aTQ+7Qb5/XXz5asU&#10;pUIyEDDZQR5tkTfrz59WU+7tEkcMxpJgkFT6KQ9yrDX3ShU92ghlgdkmfnRIESq7tFOGYGL0GNSy&#10;667VhGQyobalcPTu9CjXDd85q+uTc8VWEQbJs9VmqdntbNV6Bf2OII9ev48B/zBFBJ+46QXqDiqI&#10;N/IfoKLXhAVdXWiMCp3z2jYOzOaq+4PNywjZNi4sTskXmcr/g9WP+2cS3gxyKUWCyCu698mKZZNm&#10;yqXnjNv0TCzU7JXM6dvpAQ1nwlvFxvrgKM7smY84NHGPF3HtoQp9CupzVEF/LslU6jeLUcyXQQZu&#10;3iBhf18qN+XUc8rcoWDwZuNDaA7ttreBxB54u5t25oVyyW9pIf29smvnYyXjzKXqzPukwBbNscnR&#10;4ryW1vD9C817/9Vv1T8/+voHAAAA//8DAFBLAwQUAAYACAAAACEALrtQG9YAAAAFAQAADwAAAGRy&#10;cy9kb3ducmV2LnhtbEyOQU/CQBCF7yb+h82YeCGyFSMhtVti1N68gBquQ3doG7qzpbtA9dczcMHT&#10;y5c3efNl88G16kB9aDwbeBwnoIhLbxuuDHx/FQ8zUCEiW2w9k4FfCjDPb28yTK0/8oIOy1gpGeGQ&#10;ooE6xi7VOpQ1OQxj3xFLt/G9wyjYV9r2eJRx1+pJkky1w4blQ40dvdVUbpd7ZyAUP7Qr/kblKFk9&#10;VZ4mu/fPDzTm/m54fQEVaYjXYzjrizrk4rT2e7ZBtQaep2IeJSWkvuD6gjrP9H/7/AQAAP//AwBQ&#10;SwECLQAUAAYACAAAACEAtoM4kv4AAADhAQAAEwAAAAAAAAAAAAAAAAAAAAAAW0NvbnRlbnRfVHlw&#10;ZXNdLnhtbFBLAQItABQABgAIAAAAIQA4/SH/1gAAAJQBAAALAAAAAAAAAAAAAAAAAC8BAABfcmVs&#10;cy8ucmVsc1BLAQItABQABgAIAAAAIQCiKrebiAEAADADAAAOAAAAAAAAAAAAAAAAAC4CAABkcnMv&#10;ZTJvRG9jLnhtbFBLAQItABQABgAIAAAAIQAuu1Ab1gAAAAUBAAAPAAAAAAAAAAAAAAAAAOIDAABk&#10;cnMvZG93bnJldi54bWxQSwUGAAAAAAQABADzAAAA5QQAAAAA&#10;" o:allowincell="f" filled="t"/>
                  </w:pict>
                </mc:Fallback>
              </mc:AlternateContent>
            </w:r>
          </w:p>
        </w:tc>
      </w:tr>
    </w:tbl>
    <w:p w:rsidR="000F179B" w:rsidRDefault="00B7538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F179B" w:rsidRDefault="000F179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F179B" w:rsidRDefault="00B7538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</w:p>
    <w:p w:rsidR="000F179B" w:rsidRDefault="00B7538C">
      <w:pPr>
        <w:pStyle w:val="afa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0F179B" w:rsidRDefault="000F179B">
      <w:pPr>
        <w:pStyle w:val="afa"/>
        <w:ind w:firstLine="0"/>
        <w:jc w:val="center"/>
        <w:rPr>
          <w:iCs/>
          <w:sz w:val="28"/>
          <w:szCs w:val="28"/>
        </w:rPr>
      </w:pPr>
    </w:p>
    <w:p w:rsidR="00D826A7" w:rsidRDefault="00D826A7" w:rsidP="00A6787A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внесении изменений в приказ Министерства энергетики и тарифов Республики Дагестан от 18 декабря 2023 г. № 45-ОД-2</w:t>
      </w:r>
      <w:r w:rsidR="00861E3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3/23 «Об установлении тарифов на услуги по 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холодному</w:t>
      </w:r>
      <w:r w:rsidR="00E33E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водоснабжению, оказываемые МУП ЖКХ</w:t>
      </w:r>
      <w:r w:rsidR="001032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«</w:t>
      </w:r>
      <w:r w:rsidR="004D78A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сток</w:t>
      </w:r>
      <w:r w:rsidR="001032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="00E33E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с. </w:t>
      </w:r>
      <w:proofErr w:type="spellStart"/>
      <w:r w:rsidR="004D78A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С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тальское</w:t>
      </w:r>
      <w:proofErr w:type="spellEnd"/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4D78A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МО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1032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</w:t>
      </w:r>
      <w:proofErr w:type="spellStart"/>
      <w:r w:rsidR="004D78A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</w:t>
      </w:r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изилюртовский</w:t>
      </w:r>
      <w:proofErr w:type="spellEnd"/>
      <w:r w:rsidR="00A6787A" w:rsidRPr="00A6787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район</w:t>
      </w:r>
      <w:r w:rsidR="001032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F84468" w:rsidRDefault="00F84468" w:rsidP="00A6787A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0F179B" w:rsidRDefault="000F179B">
      <w:pPr>
        <w:spacing w:after="0" w:line="200" w:lineRule="exact"/>
        <w:rPr>
          <w:sz w:val="20"/>
          <w:szCs w:val="20"/>
          <w:lang w:val="ru-RU"/>
        </w:rPr>
      </w:pPr>
    </w:p>
    <w:p w:rsidR="000F179B" w:rsidRDefault="00B7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Федеральным законом от 7 декабря 2011 года № 416-ФЗ «О водоснабжении и водоотведении» (Собрание законодательства Российской Федерации, 2011, № 50, ст. 7358; официальный интернет-портал правовой инф</w:t>
      </w:r>
      <w:r w:rsidR="00367E30">
        <w:rPr>
          <w:rFonts w:ascii="Times New Roman" w:eastAsia="Times New Roman" w:hAnsi="Times New Roman" w:cs="Times New Roman"/>
          <w:sz w:val="28"/>
          <w:szCs w:val="28"/>
          <w:lang w:val="ru-RU"/>
        </w:rPr>
        <w:t>ормации (www.pravo.gov.ru), 2024, 8 августа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№ </w:t>
      </w:r>
      <w:r w:rsidR="00367E30" w:rsidRPr="00367E30">
        <w:rPr>
          <w:rFonts w:ascii="Times New Roman" w:eastAsia="Times New Roman" w:hAnsi="Times New Roman" w:cs="Times New Roman"/>
          <w:sz w:val="28"/>
          <w:szCs w:val="28"/>
          <w:lang w:val="ru-RU"/>
        </w:rPr>
        <w:t>0001202408080042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(Собрание законодательства Российской Федерации, 2013, № 20, ст. 2500; официальный интернет-портал правовой информации (www.pravo.gov.ru), 2023, </w:t>
      </w:r>
      <w:r w:rsidR="00303E5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3E50">
        <w:rPr>
          <w:rFonts w:ascii="Times New Roman" w:eastAsia="Times New Roman" w:hAnsi="Times New Roman" w:cs="Times New Roman"/>
          <w:sz w:val="28"/>
          <w:szCs w:val="28"/>
          <w:lang w:val="ru-RU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бря, № </w:t>
      </w:r>
      <w:r w:rsidR="00303E50" w:rsidRPr="00303E50">
        <w:rPr>
          <w:rFonts w:ascii="Times New Roman" w:eastAsia="Times New Roman" w:hAnsi="Times New Roman" w:cs="Times New Roman"/>
          <w:sz w:val="28"/>
          <w:szCs w:val="28"/>
          <w:lang w:val="ru-RU"/>
        </w:rPr>
        <w:t>0001202312010049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dag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2022,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 апреля, № 05002008681; 2023, 7 марта, № 05002010785),</w:t>
      </w:r>
    </w:p>
    <w:p w:rsidR="000F179B" w:rsidRDefault="00B7538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F179B" w:rsidRPr="00253016" w:rsidRDefault="00B7538C" w:rsidP="00253016">
      <w:pPr>
        <w:pStyle w:val="af6"/>
        <w:widowControl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hyperlink r:id="rId9" w:tooltip="https://login.consultant.ru/link/?req=doc&amp;base=RLAW346&amp;n=47160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энергетики и тарифов Республики Дагестан </w:t>
      </w:r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от 18 декабря 2023 г. № 45-ОД-283/23 «Об установлении тарифов на услуги по </w:t>
      </w:r>
      <w:proofErr w:type="spellStart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>холодномуводоснабжению</w:t>
      </w:r>
      <w:proofErr w:type="spellEnd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, оказываемые МУП ЖКХ </w:t>
      </w:r>
      <w:r w:rsidR="0010327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>Исток</w:t>
      </w:r>
      <w:r w:rsidR="0010327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53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потребителям с. </w:t>
      </w:r>
      <w:proofErr w:type="spellStart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>Стальское</w:t>
      </w:r>
      <w:proofErr w:type="spellEnd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r w:rsidR="0010327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>Кизилюртовский</w:t>
      </w:r>
      <w:proofErr w:type="spellEnd"/>
      <w:r w:rsidR="00253016"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10327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>(интернет-портал правовой информации Республики Дагестан (</w:t>
      </w:r>
      <w:r w:rsidRPr="002C601A">
        <w:rPr>
          <w:rFonts w:ascii="Times New Roman" w:hAnsi="Times New Roman" w:cs="Times New Roman"/>
          <w:sz w:val="28"/>
          <w:szCs w:val="28"/>
        </w:rPr>
        <w:t>www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C601A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2C60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601A">
        <w:rPr>
          <w:rFonts w:ascii="Times New Roman" w:hAnsi="Times New Roman" w:cs="Times New Roman"/>
          <w:sz w:val="28"/>
          <w:szCs w:val="28"/>
        </w:rPr>
        <w:t>e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601A">
        <w:rPr>
          <w:rFonts w:ascii="Times New Roman" w:hAnsi="Times New Roman" w:cs="Times New Roman"/>
          <w:sz w:val="28"/>
          <w:szCs w:val="28"/>
        </w:rPr>
        <w:t>dag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C601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C601A">
        <w:rPr>
          <w:rFonts w:ascii="Times New Roman" w:hAnsi="Times New Roman" w:cs="Times New Roman"/>
          <w:sz w:val="28"/>
          <w:szCs w:val="28"/>
          <w:lang w:val="ru-RU"/>
        </w:rPr>
        <w:t xml:space="preserve">), 2023, 27 декабря, № </w:t>
      </w:r>
      <w:r w:rsidR="009043D2" w:rsidRPr="002C601A">
        <w:rPr>
          <w:rFonts w:ascii="Times New Roman" w:hAnsi="Times New Roman" w:cs="Times New Roman"/>
          <w:sz w:val="28"/>
          <w:szCs w:val="28"/>
          <w:lang w:val="ru-RU"/>
        </w:rPr>
        <w:t>05046012659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 xml:space="preserve">; зарегистрирован Министерством юстиции Республики Дагестан 27 декабря </w:t>
      </w:r>
      <w:r w:rsidR="009043D2" w:rsidRPr="002C601A">
        <w:rPr>
          <w:rFonts w:ascii="Times New Roman" w:hAnsi="Times New Roman" w:cs="Times New Roman"/>
          <w:sz w:val="28"/>
          <w:szCs w:val="28"/>
          <w:lang w:val="ru-RU"/>
        </w:rPr>
        <w:t>2023, регистрационный номер 6941</w:t>
      </w:r>
      <w:r w:rsidRPr="002C601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53016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0F179B" w:rsidRDefault="00B7538C">
      <w:pPr>
        <w:widowControl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1 к приказу изложить в новой редакции согласно приложению № 1 к настоящему приказу.</w:t>
      </w:r>
    </w:p>
    <w:p w:rsidR="000F179B" w:rsidRDefault="00B7538C">
      <w:pPr>
        <w:pStyle w:val="StGen3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>
        <w:rPr>
          <w:szCs w:val="24"/>
          <w:lang w:val="ru-RU" w:eastAsia="ru-RU"/>
        </w:rPr>
        <w:t>(minenergord.e-dag.ru)</w:t>
      </w:r>
      <w:r>
        <w:rPr>
          <w:szCs w:val="28"/>
          <w:lang w:val="ru-RU"/>
        </w:rPr>
        <w:t>.</w:t>
      </w:r>
    </w:p>
    <w:p w:rsidR="000F179B" w:rsidRDefault="00B7538C">
      <w:pPr>
        <w:pStyle w:val="StGen3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Направить настоящий приказ на государственную регистрацию </w:t>
      </w:r>
      <w:r>
        <w:rPr>
          <w:szCs w:val="28"/>
          <w:lang w:val="ru-RU"/>
        </w:rPr>
        <w:br/>
        <w:t>в Министерство юстиции Республики Дагестан.</w:t>
      </w:r>
    </w:p>
    <w:p w:rsidR="000F179B" w:rsidRDefault="00B7538C">
      <w:pPr>
        <w:pStyle w:val="afc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:rsidR="000F179B" w:rsidRDefault="000F179B">
      <w:pPr>
        <w:rPr>
          <w:lang w:val="ru-RU"/>
        </w:rPr>
      </w:pPr>
    </w:p>
    <w:p w:rsidR="000F179B" w:rsidRDefault="000F179B">
      <w:pPr>
        <w:pStyle w:val="StGen3"/>
        <w:ind w:firstLine="709"/>
        <w:jc w:val="both"/>
        <w:rPr>
          <w:szCs w:val="28"/>
          <w:lang w:val="ru-RU"/>
        </w:rPr>
      </w:pPr>
    </w:p>
    <w:p w:rsidR="000F179B" w:rsidRDefault="000F179B">
      <w:pPr>
        <w:pStyle w:val="afc"/>
        <w:rPr>
          <w:rFonts w:ascii="Times New Roman" w:hAnsi="Times New Roman" w:cs="Times New Roman"/>
          <w:sz w:val="28"/>
          <w:szCs w:val="28"/>
          <w:lang w:val="ru-RU"/>
        </w:rPr>
      </w:pPr>
    </w:p>
    <w:p w:rsidR="000F179B" w:rsidRDefault="00B7538C">
      <w:pPr>
        <w:pStyle w:val="StGen3"/>
        <w:jc w:val="both"/>
        <w:rPr>
          <w:b/>
          <w:szCs w:val="24"/>
          <w:lang w:val="ru-RU" w:eastAsia="ru-RU"/>
        </w:rPr>
      </w:pPr>
      <w:r>
        <w:rPr>
          <w:b/>
          <w:szCs w:val="28"/>
          <w:lang w:val="ru-RU"/>
        </w:rPr>
        <w:t xml:space="preserve">Министр                                                                                                    М. </w:t>
      </w:r>
      <w:proofErr w:type="spellStart"/>
      <w:r>
        <w:rPr>
          <w:b/>
          <w:szCs w:val="28"/>
          <w:lang w:val="ru-RU"/>
        </w:rPr>
        <w:t>Шихалиев</w:t>
      </w:r>
      <w:proofErr w:type="spellEnd"/>
    </w:p>
    <w:p w:rsidR="000F179B" w:rsidRDefault="000F179B">
      <w:pPr>
        <w:rPr>
          <w:lang w:val="ru-RU" w:eastAsia="ru-RU"/>
        </w:rPr>
      </w:pPr>
    </w:p>
    <w:p w:rsidR="000F179B" w:rsidRDefault="000F179B">
      <w:pPr>
        <w:rPr>
          <w:lang w:val="ru-RU" w:eastAsia="ru-RU"/>
        </w:rPr>
        <w:sectPr w:rsidR="000F179B" w:rsidSect="00E33E8D">
          <w:pgSz w:w="11920" w:h="16840"/>
          <w:pgMar w:top="851" w:right="850" w:bottom="851" w:left="1134" w:header="0" w:footer="0" w:gutter="0"/>
          <w:cols w:space="720"/>
          <w:docGrid w:linePitch="360"/>
        </w:sectPr>
      </w:pPr>
    </w:p>
    <w:p w:rsidR="000F179B" w:rsidRDefault="00B7538C">
      <w:pPr>
        <w:widowControl/>
        <w:spacing w:after="0" w:line="240" w:lineRule="auto"/>
        <w:ind w:left="10632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1</w:t>
      </w:r>
    </w:p>
    <w:p w:rsidR="000F179B" w:rsidRDefault="00B7538C">
      <w:pPr>
        <w:widowControl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приказу Минэнерго РД</w:t>
      </w:r>
    </w:p>
    <w:p w:rsidR="000F179B" w:rsidRDefault="00B7538C">
      <w:pPr>
        <w:widowControl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___________2024 г. № 45-ОД______</w:t>
      </w:r>
    </w:p>
    <w:p w:rsidR="005A1E4B" w:rsidRDefault="005A1E4B">
      <w:pPr>
        <w:widowControl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02D4" w:rsidRDefault="006A02D4" w:rsidP="006A02D4">
      <w:pPr>
        <w:pStyle w:val="ConsPlusTitle"/>
        <w:jc w:val="center"/>
      </w:pPr>
      <w:r>
        <w:t>ПРОИЗВОДСТВЕННАЯ ПРОГРАММА МУП ЖКХ "ИСТОК"</w:t>
      </w:r>
    </w:p>
    <w:p w:rsidR="006A02D4" w:rsidRDefault="006A02D4" w:rsidP="006A02D4">
      <w:pPr>
        <w:pStyle w:val="ConsPlusTitle"/>
        <w:jc w:val="center"/>
      </w:pPr>
      <w:r>
        <w:t>В СФЕРЕ ХОЛОДНОГО ВОДОСНАБЖЕНИЯ НА 2024 - 2028 ГОДЫ</w:t>
      </w:r>
    </w:p>
    <w:p w:rsidR="006A02D4" w:rsidRDefault="006A02D4" w:rsidP="006A02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265"/>
        <w:gridCol w:w="1287"/>
        <w:gridCol w:w="1291"/>
        <w:gridCol w:w="701"/>
        <w:gridCol w:w="993"/>
        <w:gridCol w:w="725"/>
        <w:gridCol w:w="989"/>
        <w:gridCol w:w="696"/>
        <w:gridCol w:w="984"/>
        <w:gridCol w:w="696"/>
        <w:gridCol w:w="989"/>
        <w:gridCol w:w="695"/>
        <w:gridCol w:w="1004"/>
      </w:tblGrid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1. Паспорт производственной программы</w:t>
            </w:r>
          </w:p>
        </w:tc>
      </w:tr>
      <w:tr w:rsidR="006A02D4" w:rsidRPr="000C0FDF" w:rsidTr="00103278"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Наименование и местонахождение регулируемой организации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 w:rsidRPr="009568C1">
              <w:rPr>
                <w:highlight w:val="yellow"/>
              </w:rPr>
              <w:t>МУП ЖКХ "Исток"</w:t>
            </w:r>
            <w:r w:rsidR="000C0FDF" w:rsidRPr="009568C1">
              <w:rPr>
                <w:highlight w:val="yellow"/>
              </w:rPr>
              <w:t xml:space="preserve">, РД, </w:t>
            </w:r>
            <w:proofErr w:type="spellStart"/>
            <w:r w:rsidR="000C0FDF" w:rsidRPr="009568C1">
              <w:rPr>
                <w:highlight w:val="yellow"/>
              </w:rPr>
              <w:t>Кизилюртовский</w:t>
            </w:r>
            <w:proofErr w:type="spellEnd"/>
            <w:r w:rsidR="000C0FDF" w:rsidRPr="009568C1">
              <w:rPr>
                <w:highlight w:val="yellow"/>
              </w:rPr>
              <w:t xml:space="preserve"> район, с. </w:t>
            </w:r>
            <w:proofErr w:type="spellStart"/>
            <w:r w:rsidR="000C0FDF" w:rsidRPr="009568C1">
              <w:rPr>
                <w:highlight w:val="yellow"/>
              </w:rPr>
              <w:t>Стальское</w:t>
            </w:r>
            <w:proofErr w:type="spellEnd"/>
            <w:r w:rsidR="000C0FDF" w:rsidRPr="009568C1">
              <w:rPr>
                <w:highlight w:val="yellow"/>
              </w:rPr>
              <w:t xml:space="preserve">, ул. </w:t>
            </w:r>
            <w:proofErr w:type="spellStart"/>
            <w:r w:rsidR="000C0FDF" w:rsidRPr="009568C1">
              <w:rPr>
                <w:highlight w:val="yellow"/>
              </w:rPr>
              <w:t>И.Шамиля</w:t>
            </w:r>
            <w:proofErr w:type="spellEnd"/>
            <w:r w:rsidR="000C0FDF" w:rsidRPr="009568C1">
              <w:rPr>
                <w:highlight w:val="yellow"/>
              </w:rPr>
              <w:t>, 22</w:t>
            </w:r>
          </w:p>
        </w:tc>
      </w:tr>
      <w:tr w:rsidR="006A02D4" w:rsidTr="00103278"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2024 - 2028 годы</w:t>
            </w:r>
          </w:p>
        </w:tc>
      </w:tr>
      <w:tr w:rsidR="006A02D4" w:rsidRPr="0087280F" w:rsidTr="00103278"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DF" w:rsidRPr="000C0FDF" w:rsidRDefault="000C0FDF" w:rsidP="000C0FDF">
            <w:pPr>
              <w:pStyle w:val="ConsPlusNormal"/>
              <w:rPr>
                <w:highlight w:val="yellow"/>
              </w:rPr>
            </w:pPr>
            <w:r w:rsidRPr="000C0FDF">
              <w:rPr>
                <w:highlight w:val="yellow"/>
              </w:rPr>
              <w:t>Министерство энергетики и тарифов Республика Дагестан,</w:t>
            </w:r>
          </w:p>
          <w:p w:rsidR="006A02D4" w:rsidRPr="000C0FDF" w:rsidRDefault="000C0FDF" w:rsidP="000C0FDF">
            <w:pPr>
              <w:pStyle w:val="ConsPlusNormal"/>
              <w:rPr>
                <w:highlight w:val="yellow"/>
              </w:rPr>
            </w:pPr>
            <w:r w:rsidRPr="000C0FDF">
              <w:rPr>
                <w:highlight w:val="yellow"/>
              </w:rPr>
              <w:t>г. Махачкала, ул. М. Гаджиева, 73б</w:t>
            </w:r>
          </w:p>
        </w:tc>
      </w:tr>
      <w:tr w:rsidR="006A02D4" w:rsidTr="00103278"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Обслуживаемая территория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1F18B3" w:rsidRDefault="005A1E4B" w:rsidP="00103278">
            <w:pPr>
              <w:pStyle w:val="ConsPlusNormal"/>
              <w:rPr>
                <w:highlight w:val="yellow"/>
              </w:rPr>
            </w:pPr>
            <w:proofErr w:type="spellStart"/>
            <w:r w:rsidRPr="00DE308F">
              <w:rPr>
                <w:highlight w:val="yellow"/>
              </w:rPr>
              <w:t>Кизилюртовский</w:t>
            </w:r>
            <w:proofErr w:type="spellEnd"/>
            <w:r w:rsidRPr="00DE308F">
              <w:rPr>
                <w:highlight w:val="yellow"/>
              </w:rPr>
              <w:t xml:space="preserve"> район, с. </w:t>
            </w:r>
            <w:proofErr w:type="spellStart"/>
            <w:r w:rsidRPr="00DE308F">
              <w:rPr>
                <w:highlight w:val="yellow"/>
              </w:rPr>
              <w:t>Стальское</w:t>
            </w:r>
            <w:proofErr w:type="spellEnd"/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2. Планируемый объем подачи воды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2028 год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8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 из источников водоснабжения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объем воды из собственных </w:t>
            </w:r>
            <w:r>
              <w:lastRenderedPageBreak/>
              <w:t>источников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приобретенной воды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Потребление на собственные нужды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воды, поступившей в сеть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360,00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из собственных источников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от других операторов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Потери воды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Уровень потерь к объему отпущенной воды в сеть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воды, отпущенной абонентам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собственным абонентам (население)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бюджетным организациям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прочим потребителям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другим организациям, осуществляющим водоснабжение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6A02D4" w:rsidTr="00103278">
        <w:tc>
          <w:tcPr>
            <w:tcW w:w="4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6A02D4" w:rsidTr="00103278">
        <w:tc>
          <w:tcPr>
            <w:tcW w:w="4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2028 год</w:t>
            </w:r>
          </w:p>
        </w:tc>
      </w:tr>
      <w:tr w:rsidR="006A02D4" w:rsidTr="00103278"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lastRenderedPageBreak/>
              <w:t>Холодное водоснабжение (питьевая вода)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тыс. руб.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2005,82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2164,65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2165,96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2168,33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2171,78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2028 год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Питьевая вода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Показатели качества питьевой воды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Показатели надежности и бесперебойности водоснабжения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ед./км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Показатели эффективности использования ресурсов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кВт ч/м3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кВт ч/м3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Период регулирования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4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2028 год</w:t>
            </w:r>
          </w:p>
        </w:tc>
      </w:tr>
      <w:tr w:rsidR="006A02D4" w:rsidRPr="0087280F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4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График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Финансовые средства, тыс. руб. (без учета НДС)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График реализации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График реализации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График реализации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Финансовые средства, тыс. руб. (без учета НДС)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График реализации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Финансовые средства, тыс. руб. (без учета НДС)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Ремонт объектов централизованной системы водоснабжения, в том числе по мероприятиям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Улучшение качества питьевой воды, в том числе по мероприятиям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>, в том числе по снижению потерь при транспортировке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2 - 4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Капитальный ремонт скважин NN 5, 6, 12, 18 с заменой насосного оборудования Левобережного водозабора,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330 м на запад от </w:t>
            </w:r>
            <w:proofErr w:type="spellStart"/>
            <w:r>
              <w:t>тригопункта</w:t>
            </w:r>
            <w:proofErr w:type="spellEnd"/>
            <w:r>
              <w:t xml:space="preserve"> "Песчаный", 200 м на запад от </w:t>
            </w:r>
            <w:proofErr w:type="spellStart"/>
            <w:r>
              <w:t>п.п</w:t>
            </w:r>
            <w:proofErr w:type="spellEnd"/>
            <w:r>
              <w:t>. 8708а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Капитальный ремонт скважины N 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330 м на запад от </w:t>
            </w:r>
            <w:proofErr w:type="spellStart"/>
            <w:r>
              <w:t>тригопункта</w:t>
            </w:r>
            <w:proofErr w:type="spellEnd"/>
            <w:r>
              <w:t xml:space="preserve"> "Песчаный", 200 м на запад от </w:t>
            </w:r>
            <w:proofErr w:type="spellStart"/>
            <w:r>
              <w:t>п.п</w:t>
            </w:r>
            <w:proofErr w:type="spellEnd"/>
            <w:r>
              <w:t>. 8707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Капитальный ремонт здания насосной с заменой насосного оборудования 1-го подъема Правобережного водозабора,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между хутором </w:t>
            </w:r>
            <w:proofErr w:type="spellStart"/>
            <w:r>
              <w:t>Какичев</w:t>
            </w:r>
            <w:proofErr w:type="spellEnd"/>
            <w:r>
              <w:t xml:space="preserve"> и устьем реки Лихая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Капитальный ремонт здания станции подкачки "Заречный" с заменой насосного оборудования, Ростовская область, г. Белая Калитва, ул. Заречная, 2б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Повышение антитеррористической безопасности, в том числе по мероприятиям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Повышение качества обслуживания абонентов, в том числе по мероприятиям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Итого, тыс. руб.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outlineLvl w:val="1"/>
            </w:pPr>
            <w:r>
              <w:t>6. Расчет эффективности производственной программы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 xml:space="preserve">Наименование показателя / Расходы на реализацию производственной программы в </w:t>
            </w:r>
            <w:r>
              <w:lastRenderedPageBreak/>
              <w:t>течение срока ее действия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2023 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Коэффициент изменения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2025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2026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2027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Коэффициент изменения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Плановое значение, 2028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Коэффициент изменения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ед./км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 xml:space="preserve">Удельный расход электрической энергии, потребляемой в технологическом процессе подготовки питьевой воды, на единицу объема </w:t>
            </w:r>
            <w:r>
              <w:lastRenderedPageBreak/>
              <w:t>воды, отпускаемой в сеть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кВт ч/м3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кВт ч/м3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1898,33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1,05662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1,07918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1,00014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1,00156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1,00159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7. Отчет об исполнении производственной программы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7.1. Объем подачи питьевой воды</w:t>
            </w:r>
          </w:p>
        </w:tc>
      </w:tr>
      <w:tr w:rsidR="006A02D4" w:rsidTr="0010327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6A02D4" w:rsidTr="0010327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72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2022 год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 из источников водоснабжения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 из собственных источников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приобретенной воды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Потребление на собственные нужды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воды, поступившей в сеть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из собственных источников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от других операторов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Потери воды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0,18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Уровень потерь к объему отпущенной воды в сеть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0,5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Объем воды, отпущенной абонентам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360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собственным абонентам (население)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282,62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бюджетным организациям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0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прочим потребителям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77,2</w:t>
            </w:r>
          </w:p>
        </w:tc>
      </w:tr>
      <w:tr w:rsidR="006A02D4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другим организациям, осуществляющим водоснабжение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  <w:jc w:val="center"/>
            </w:pPr>
            <w:r>
              <w:t>-</w:t>
            </w:r>
          </w:p>
        </w:tc>
      </w:tr>
      <w:tr w:rsidR="006A02D4" w:rsidRPr="0087280F" w:rsidTr="0010327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</w:p>
        </w:tc>
        <w:tc>
          <w:tcPr>
            <w:tcW w:w="13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Default="006A02D4" w:rsidP="00103278">
            <w:pPr>
              <w:pStyle w:val="ConsPlusNormal"/>
            </w:pPr>
            <w:r>
              <w:t>7.2. Объем финансовых потребностей, необходимых для реализации мероприятий производственной программы за 2022 год, - 1815,26 тыс. руб.</w:t>
            </w:r>
          </w:p>
        </w:tc>
      </w:tr>
    </w:tbl>
    <w:p w:rsidR="006A02D4" w:rsidRDefault="006A02D4" w:rsidP="006A02D4">
      <w:pPr>
        <w:pStyle w:val="ConsPlusNormal"/>
        <w:jc w:val="both"/>
      </w:pPr>
    </w:p>
    <w:p w:rsidR="000F179B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F179B" w:rsidSect="002C17F6">
      <w:headerReference w:type="default" r:id="rId10"/>
      <w:pgSz w:w="16840" w:h="11920" w:orient="landscape"/>
      <w:pgMar w:top="1134" w:right="567" w:bottom="850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E1" w:rsidRDefault="001E42E1">
      <w:pPr>
        <w:spacing w:after="0" w:line="240" w:lineRule="auto"/>
      </w:pPr>
      <w:r>
        <w:separator/>
      </w:r>
    </w:p>
  </w:endnote>
  <w:endnote w:type="continuationSeparator" w:id="0">
    <w:p w:rsidR="001E42E1" w:rsidRDefault="001E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E1" w:rsidRDefault="001E42E1">
      <w:pPr>
        <w:spacing w:after="0" w:line="240" w:lineRule="auto"/>
      </w:pPr>
      <w:r>
        <w:separator/>
      </w:r>
    </w:p>
  </w:footnote>
  <w:footnote w:type="continuationSeparator" w:id="0">
    <w:p w:rsidR="001E42E1" w:rsidRDefault="001E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80F" w:rsidRDefault="0087280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A9C"/>
    <w:multiLevelType w:val="hybridMultilevel"/>
    <w:tmpl w:val="3D5AF962"/>
    <w:lvl w:ilvl="0" w:tplc="F05A3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32CE5E">
      <w:start w:val="1"/>
      <w:numFmt w:val="lowerLetter"/>
      <w:lvlText w:val="%2."/>
      <w:lvlJc w:val="left"/>
      <w:pPr>
        <w:ind w:left="1789" w:hanging="360"/>
      </w:pPr>
    </w:lvl>
    <w:lvl w:ilvl="2" w:tplc="68389EAA">
      <w:start w:val="1"/>
      <w:numFmt w:val="lowerRoman"/>
      <w:lvlText w:val="%3."/>
      <w:lvlJc w:val="right"/>
      <w:pPr>
        <w:ind w:left="2509" w:hanging="180"/>
      </w:pPr>
    </w:lvl>
    <w:lvl w:ilvl="3" w:tplc="754C708E">
      <w:start w:val="1"/>
      <w:numFmt w:val="decimal"/>
      <w:lvlText w:val="%4."/>
      <w:lvlJc w:val="left"/>
      <w:pPr>
        <w:ind w:left="3229" w:hanging="360"/>
      </w:pPr>
    </w:lvl>
    <w:lvl w:ilvl="4" w:tplc="61509D6C">
      <w:start w:val="1"/>
      <w:numFmt w:val="lowerLetter"/>
      <w:lvlText w:val="%5."/>
      <w:lvlJc w:val="left"/>
      <w:pPr>
        <w:ind w:left="3949" w:hanging="360"/>
      </w:pPr>
    </w:lvl>
    <w:lvl w:ilvl="5" w:tplc="A5646172">
      <w:start w:val="1"/>
      <w:numFmt w:val="lowerRoman"/>
      <w:lvlText w:val="%6."/>
      <w:lvlJc w:val="right"/>
      <w:pPr>
        <w:ind w:left="4669" w:hanging="180"/>
      </w:pPr>
    </w:lvl>
    <w:lvl w:ilvl="6" w:tplc="F2484312">
      <w:start w:val="1"/>
      <w:numFmt w:val="decimal"/>
      <w:lvlText w:val="%7."/>
      <w:lvlJc w:val="left"/>
      <w:pPr>
        <w:ind w:left="5389" w:hanging="360"/>
      </w:pPr>
    </w:lvl>
    <w:lvl w:ilvl="7" w:tplc="9348C68A">
      <w:start w:val="1"/>
      <w:numFmt w:val="lowerLetter"/>
      <w:lvlText w:val="%8."/>
      <w:lvlJc w:val="left"/>
      <w:pPr>
        <w:ind w:left="6109" w:hanging="360"/>
      </w:pPr>
    </w:lvl>
    <w:lvl w:ilvl="8" w:tplc="4282F5F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E7A32"/>
    <w:multiLevelType w:val="hybridMultilevel"/>
    <w:tmpl w:val="4F98CDB4"/>
    <w:lvl w:ilvl="0" w:tplc="113EEA12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6F92D174">
      <w:start w:val="1"/>
      <w:numFmt w:val="lowerLetter"/>
      <w:lvlText w:val="%2."/>
      <w:lvlJc w:val="left"/>
      <w:pPr>
        <w:ind w:left="2149" w:hanging="360"/>
      </w:pPr>
    </w:lvl>
    <w:lvl w:ilvl="2" w:tplc="C6B6BCEA">
      <w:start w:val="1"/>
      <w:numFmt w:val="lowerRoman"/>
      <w:lvlText w:val="%3."/>
      <w:lvlJc w:val="right"/>
      <w:pPr>
        <w:ind w:left="2869" w:hanging="180"/>
      </w:pPr>
    </w:lvl>
    <w:lvl w:ilvl="3" w:tplc="E2A4501A">
      <w:start w:val="1"/>
      <w:numFmt w:val="decimal"/>
      <w:lvlText w:val="%4."/>
      <w:lvlJc w:val="left"/>
      <w:pPr>
        <w:ind w:left="3589" w:hanging="360"/>
      </w:pPr>
    </w:lvl>
    <w:lvl w:ilvl="4" w:tplc="4B80CC5C">
      <w:start w:val="1"/>
      <w:numFmt w:val="lowerLetter"/>
      <w:lvlText w:val="%5."/>
      <w:lvlJc w:val="left"/>
      <w:pPr>
        <w:ind w:left="4309" w:hanging="360"/>
      </w:pPr>
    </w:lvl>
    <w:lvl w:ilvl="5" w:tplc="5EA8BF9A">
      <w:start w:val="1"/>
      <w:numFmt w:val="lowerRoman"/>
      <w:lvlText w:val="%6."/>
      <w:lvlJc w:val="right"/>
      <w:pPr>
        <w:ind w:left="5029" w:hanging="180"/>
      </w:pPr>
    </w:lvl>
    <w:lvl w:ilvl="6" w:tplc="06043E8A">
      <w:start w:val="1"/>
      <w:numFmt w:val="decimal"/>
      <w:lvlText w:val="%7."/>
      <w:lvlJc w:val="left"/>
      <w:pPr>
        <w:ind w:left="5749" w:hanging="360"/>
      </w:pPr>
    </w:lvl>
    <w:lvl w:ilvl="7" w:tplc="91D6694A">
      <w:start w:val="1"/>
      <w:numFmt w:val="lowerLetter"/>
      <w:lvlText w:val="%8."/>
      <w:lvlJc w:val="left"/>
      <w:pPr>
        <w:ind w:left="6469" w:hanging="360"/>
      </w:pPr>
    </w:lvl>
    <w:lvl w:ilvl="8" w:tplc="AC8293D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F22B42"/>
    <w:multiLevelType w:val="hybridMultilevel"/>
    <w:tmpl w:val="7448801E"/>
    <w:lvl w:ilvl="0" w:tplc="A2F04B5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5580C7C">
      <w:start w:val="1"/>
      <w:numFmt w:val="lowerLetter"/>
      <w:lvlText w:val="%2."/>
      <w:lvlJc w:val="left"/>
      <w:pPr>
        <w:ind w:left="1864" w:hanging="360"/>
      </w:pPr>
    </w:lvl>
    <w:lvl w:ilvl="2" w:tplc="73AC2F9A">
      <w:start w:val="1"/>
      <w:numFmt w:val="lowerRoman"/>
      <w:lvlText w:val="%3."/>
      <w:lvlJc w:val="right"/>
      <w:pPr>
        <w:ind w:left="2584" w:hanging="180"/>
      </w:pPr>
    </w:lvl>
    <w:lvl w:ilvl="3" w:tplc="AE4626DA">
      <w:start w:val="1"/>
      <w:numFmt w:val="decimal"/>
      <w:lvlText w:val="%4."/>
      <w:lvlJc w:val="left"/>
      <w:pPr>
        <w:ind w:left="3304" w:hanging="360"/>
      </w:pPr>
    </w:lvl>
    <w:lvl w:ilvl="4" w:tplc="ED7077E2">
      <w:start w:val="1"/>
      <w:numFmt w:val="lowerLetter"/>
      <w:lvlText w:val="%5."/>
      <w:lvlJc w:val="left"/>
      <w:pPr>
        <w:ind w:left="4024" w:hanging="360"/>
      </w:pPr>
    </w:lvl>
    <w:lvl w:ilvl="5" w:tplc="B9662F72">
      <w:start w:val="1"/>
      <w:numFmt w:val="lowerRoman"/>
      <w:lvlText w:val="%6."/>
      <w:lvlJc w:val="right"/>
      <w:pPr>
        <w:ind w:left="4744" w:hanging="180"/>
      </w:pPr>
    </w:lvl>
    <w:lvl w:ilvl="6" w:tplc="7C0E8C60">
      <w:start w:val="1"/>
      <w:numFmt w:val="decimal"/>
      <w:lvlText w:val="%7."/>
      <w:lvlJc w:val="left"/>
      <w:pPr>
        <w:ind w:left="5464" w:hanging="360"/>
      </w:pPr>
    </w:lvl>
    <w:lvl w:ilvl="7" w:tplc="D640D2EE">
      <w:start w:val="1"/>
      <w:numFmt w:val="lowerLetter"/>
      <w:lvlText w:val="%8."/>
      <w:lvlJc w:val="left"/>
      <w:pPr>
        <w:ind w:left="6184" w:hanging="360"/>
      </w:pPr>
    </w:lvl>
    <w:lvl w:ilvl="8" w:tplc="81A06A1C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19F5442"/>
    <w:multiLevelType w:val="hybridMultilevel"/>
    <w:tmpl w:val="42508B6A"/>
    <w:lvl w:ilvl="0" w:tplc="D25A4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34325E">
      <w:start w:val="1"/>
      <w:numFmt w:val="lowerLetter"/>
      <w:lvlText w:val="%2."/>
      <w:lvlJc w:val="left"/>
      <w:pPr>
        <w:ind w:left="1789" w:hanging="360"/>
      </w:pPr>
    </w:lvl>
    <w:lvl w:ilvl="2" w:tplc="A87C2BA8">
      <w:start w:val="1"/>
      <w:numFmt w:val="lowerRoman"/>
      <w:lvlText w:val="%3."/>
      <w:lvlJc w:val="right"/>
      <w:pPr>
        <w:ind w:left="2509" w:hanging="180"/>
      </w:pPr>
    </w:lvl>
    <w:lvl w:ilvl="3" w:tplc="2FECF5FC">
      <w:start w:val="1"/>
      <w:numFmt w:val="decimal"/>
      <w:lvlText w:val="%4."/>
      <w:lvlJc w:val="left"/>
      <w:pPr>
        <w:ind w:left="3229" w:hanging="360"/>
      </w:pPr>
    </w:lvl>
    <w:lvl w:ilvl="4" w:tplc="792279D6">
      <w:start w:val="1"/>
      <w:numFmt w:val="lowerLetter"/>
      <w:lvlText w:val="%5."/>
      <w:lvlJc w:val="left"/>
      <w:pPr>
        <w:ind w:left="3949" w:hanging="360"/>
      </w:pPr>
    </w:lvl>
    <w:lvl w:ilvl="5" w:tplc="952093C2">
      <w:start w:val="1"/>
      <w:numFmt w:val="lowerRoman"/>
      <w:lvlText w:val="%6."/>
      <w:lvlJc w:val="right"/>
      <w:pPr>
        <w:ind w:left="4669" w:hanging="180"/>
      </w:pPr>
    </w:lvl>
    <w:lvl w:ilvl="6" w:tplc="1EAAC8C4">
      <w:start w:val="1"/>
      <w:numFmt w:val="decimal"/>
      <w:lvlText w:val="%7."/>
      <w:lvlJc w:val="left"/>
      <w:pPr>
        <w:ind w:left="5389" w:hanging="360"/>
      </w:pPr>
    </w:lvl>
    <w:lvl w:ilvl="7" w:tplc="A9DE595A">
      <w:start w:val="1"/>
      <w:numFmt w:val="lowerLetter"/>
      <w:lvlText w:val="%8."/>
      <w:lvlJc w:val="left"/>
      <w:pPr>
        <w:ind w:left="6109" w:hanging="360"/>
      </w:pPr>
    </w:lvl>
    <w:lvl w:ilvl="8" w:tplc="59FEB9C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77DAB"/>
    <w:multiLevelType w:val="hybridMultilevel"/>
    <w:tmpl w:val="ABB60C8E"/>
    <w:lvl w:ilvl="0" w:tplc="E396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001FE8">
      <w:start w:val="1"/>
      <w:numFmt w:val="lowerLetter"/>
      <w:lvlText w:val="%2."/>
      <w:lvlJc w:val="left"/>
      <w:pPr>
        <w:ind w:left="1789" w:hanging="360"/>
      </w:pPr>
    </w:lvl>
    <w:lvl w:ilvl="2" w:tplc="71566F9A">
      <w:start w:val="1"/>
      <w:numFmt w:val="lowerRoman"/>
      <w:lvlText w:val="%3."/>
      <w:lvlJc w:val="right"/>
      <w:pPr>
        <w:ind w:left="2509" w:hanging="180"/>
      </w:pPr>
    </w:lvl>
    <w:lvl w:ilvl="3" w:tplc="CAC447F4">
      <w:start w:val="1"/>
      <w:numFmt w:val="decimal"/>
      <w:lvlText w:val="%4."/>
      <w:lvlJc w:val="left"/>
      <w:pPr>
        <w:ind w:left="3229" w:hanging="360"/>
      </w:pPr>
    </w:lvl>
    <w:lvl w:ilvl="4" w:tplc="B9F0B946">
      <w:start w:val="1"/>
      <w:numFmt w:val="lowerLetter"/>
      <w:lvlText w:val="%5."/>
      <w:lvlJc w:val="left"/>
      <w:pPr>
        <w:ind w:left="3949" w:hanging="360"/>
      </w:pPr>
    </w:lvl>
    <w:lvl w:ilvl="5" w:tplc="54B62C22">
      <w:start w:val="1"/>
      <w:numFmt w:val="lowerRoman"/>
      <w:lvlText w:val="%6."/>
      <w:lvlJc w:val="right"/>
      <w:pPr>
        <w:ind w:left="4669" w:hanging="180"/>
      </w:pPr>
    </w:lvl>
    <w:lvl w:ilvl="6" w:tplc="722C99DE">
      <w:start w:val="1"/>
      <w:numFmt w:val="decimal"/>
      <w:lvlText w:val="%7."/>
      <w:lvlJc w:val="left"/>
      <w:pPr>
        <w:ind w:left="5389" w:hanging="360"/>
      </w:pPr>
    </w:lvl>
    <w:lvl w:ilvl="7" w:tplc="58DC4F20">
      <w:start w:val="1"/>
      <w:numFmt w:val="lowerLetter"/>
      <w:lvlText w:val="%8."/>
      <w:lvlJc w:val="left"/>
      <w:pPr>
        <w:ind w:left="6109" w:hanging="360"/>
      </w:pPr>
    </w:lvl>
    <w:lvl w:ilvl="8" w:tplc="072099F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DC2B57"/>
    <w:multiLevelType w:val="hybridMultilevel"/>
    <w:tmpl w:val="A2949CC0"/>
    <w:lvl w:ilvl="0" w:tplc="F4ECA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EC54E6">
      <w:start w:val="1"/>
      <w:numFmt w:val="lowerLetter"/>
      <w:lvlText w:val="%2."/>
      <w:lvlJc w:val="left"/>
      <w:pPr>
        <w:ind w:left="1789" w:hanging="360"/>
      </w:pPr>
    </w:lvl>
    <w:lvl w:ilvl="2" w:tplc="4C62A4F8">
      <w:start w:val="1"/>
      <w:numFmt w:val="lowerRoman"/>
      <w:lvlText w:val="%3."/>
      <w:lvlJc w:val="right"/>
      <w:pPr>
        <w:ind w:left="2509" w:hanging="180"/>
      </w:pPr>
    </w:lvl>
    <w:lvl w:ilvl="3" w:tplc="62A00C44">
      <w:start w:val="1"/>
      <w:numFmt w:val="decimal"/>
      <w:lvlText w:val="%4."/>
      <w:lvlJc w:val="left"/>
      <w:pPr>
        <w:ind w:left="3229" w:hanging="360"/>
      </w:pPr>
    </w:lvl>
    <w:lvl w:ilvl="4" w:tplc="D0E0AA8C">
      <w:start w:val="1"/>
      <w:numFmt w:val="lowerLetter"/>
      <w:lvlText w:val="%5."/>
      <w:lvlJc w:val="left"/>
      <w:pPr>
        <w:ind w:left="3949" w:hanging="360"/>
      </w:pPr>
    </w:lvl>
    <w:lvl w:ilvl="5" w:tplc="3DE02D6A">
      <w:start w:val="1"/>
      <w:numFmt w:val="lowerRoman"/>
      <w:lvlText w:val="%6."/>
      <w:lvlJc w:val="right"/>
      <w:pPr>
        <w:ind w:left="4669" w:hanging="180"/>
      </w:pPr>
    </w:lvl>
    <w:lvl w:ilvl="6" w:tplc="CB96B87E">
      <w:start w:val="1"/>
      <w:numFmt w:val="decimal"/>
      <w:lvlText w:val="%7."/>
      <w:lvlJc w:val="left"/>
      <w:pPr>
        <w:ind w:left="5389" w:hanging="360"/>
      </w:pPr>
    </w:lvl>
    <w:lvl w:ilvl="7" w:tplc="37982748">
      <w:start w:val="1"/>
      <w:numFmt w:val="lowerLetter"/>
      <w:lvlText w:val="%8."/>
      <w:lvlJc w:val="left"/>
      <w:pPr>
        <w:ind w:left="6109" w:hanging="360"/>
      </w:pPr>
    </w:lvl>
    <w:lvl w:ilvl="8" w:tplc="71CABDA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472A10"/>
    <w:multiLevelType w:val="hybridMultilevel"/>
    <w:tmpl w:val="B4409C7A"/>
    <w:lvl w:ilvl="0" w:tplc="791E0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B4D5F4">
      <w:start w:val="1"/>
      <w:numFmt w:val="lowerLetter"/>
      <w:lvlText w:val="%2."/>
      <w:lvlJc w:val="left"/>
      <w:pPr>
        <w:ind w:left="1789" w:hanging="360"/>
      </w:pPr>
    </w:lvl>
    <w:lvl w:ilvl="2" w:tplc="99DE6114">
      <w:start w:val="1"/>
      <w:numFmt w:val="lowerRoman"/>
      <w:lvlText w:val="%3."/>
      <w:lvlJc w:val="right"/>
      <w:pPr>
        <w:ind w:left="2509" w:hanging="180"/>
      </w:pPr>
    </w:lvl>
    <w:lvl w:ilvl="3" w:tplc="B12C6E9C">
      <w:start w:val="1"/>
      <w:numFmt w:val="decimal"/>
      <w:lvlText w:val="%4."/>
      <w:lvlJc w:val="left"/>
      <w:pPr>
        <w:ind w:left="3229" w:hanging="360"/>
      </w:pPr>
    </w:lvl>
    <w:lvl w:ilvl="4" w:tplc="B9767938">
      <w:start w:val="1"/>
      <w:numFmt w:val="lowerLetter"/>
      <w:lvlText w:val="%5."/>
      <w:lvlJc w:val="left"/>
      <w:pPr>
        <w:ind w:left="3949" w:hanging="360"/>
      </w:pPr>
    </w:lvl>
    <w:lvl w:ilvl="5" w:tplc="C1740DB2">
      <w:start w:val="1"/>
      <w:numFmt w:val="lowerRoman"/>
      <w:lvlText w:val="%6."/>
      <w:lvlJc w:val="right"/>
      <w:pPr>
        <w:ind w:left="4669" w:hanging="180"/>
      </w:pPr>
    </w:lvl>
    <w:lvl w:ilvl="6" w:tplc="A76C7A52">
      <w:start w:val="1"/>
      <w:numFmt w:val="decimal"/>
      <w:lvlText w:val="%7."/>
      <w:lvlJc w:val="left"/>
      <w:pPr>
        <w:ind w:left="5389" w:hanging="360"/>
      </w:pPr>
    </w:lvl>
    <w:lvl w:ilvl="7" w:tplc="3EB88D40">
      <w:start w:val="1"/>
      <w:numFmt w:val="lowerLetter"/>
      <w:lvlText w:val="%8."/>
      <w:lvlJc w:val="left"/>
      <w:pPr>
        <w:ind w:left="6109" w:hanging="360"/>
      </w:pPr>
    </w:lvl>
    <w:lvl w:ilvl="8" w:tplc="640EEB7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624F44"/>
    <w:multiLevelType w:val="hybridMultilevel"/>
    <w:tmpl w:val="61A45906"/>
    <w:lvl w:ilvl="0" w:tplc="AEEAEF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0A2EEE">
      <w:start w:val="1"/>
      <w:numFmt w:val="lowerLetter"/>
      <w:lvlText w:val="%2."/>
      <w:lvlJc w:val="left"/>
      <w:pPr>
        <w:ind w:left="1789" w:hanging="360"/>
      </w:pPr>
    </w:lvl>
    <w:lvl w:ilvl="2" w:tplc="B7969BDE">
      <w:start w:val="1"/>
      <w:numFmt w:val="lowerRoman"/>
      <w:lvlText w:val="%3."/>
      <w:lvlJc w:val="right"/>
      <w:pPr>
        <w:ind w:left="2509" w:hanging="180"/>
      </w:pPr>
    </w:lvl>
    <w:lvl w:ilvl="3" w:tplc="37729C2A">
      <w:start w:val="1"/>
      <w:numFmt w:val="decimal"/>
      <w:lvlText w:val="%4."/>
      <w:lvlJc w:val="left"/>
      <w:pPr>
        <w:ind w:left="3229" w:hanging="360"/>
      </w:pPr>
    </w:lvl>
    <w:lvl w:ilvl="4" w:tplc="6F6621FC">
      <w:start w:val="1"/>
      <w:numFmt w:val="lowerLetter"/>
      <w:lvlText w:val="%5."/>
      <w:lvlJc w:val="left"/>
      <w:pPr>
        <w:ind w:left="3949" w:hanging="360"/>
      </w:pPr>
    </w:lvl>
    <w:lvl w:ilvl="5" w:tplc="24F42F34">
      <w:start w:val="1"/>
      <w:numFmt w:val="lowerRoman"/>
      <w:lvlText w:val="%6."/>
      <w:lvlJc w:val="right"/>
      <w:pPr>
        <w:ind w:left="4669" w:hanging="180"/>
      </w:pPr>
    </w:lvl>
    <w:lvl w:ilvl="6" w:tplc="696CAD4A">
      <w:start w:val="1"/>
      <w:numFmt w:val="decimal"/>
      <w:lvlText w:val="%7."/>
      <w:lvlJc w:val="left"/>
      <w:pPr>
        <w:ind w:left="5389" w:hanging="360"/>
      </w:pPr>
    </w:lvl>
    <w:lvl w:ilvl="7" w:tplc="817CDDF4">
      <w:start w:val="1"/>
      <w:numFmt w:val="lowerLetter"/>
      <w:lvlText w:val="%8."/>
      <w:lvlJc w:val="left"/>
      <w:pPr>
        <w:ind w:left="6109" w:hanging="360"/>
      </w:pPr>
    </w:lvl>
    <w:lvl w:ilvl="8" w:tplc="7CB24D4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6941DF"/>
    <w:multiLevelType w:val="hybridMultilevel"/>
    <w:tmpl w:val="A9604C24"/>
    <w:lvl w:ilvl="0" w:tplc="6BBA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D0A1FC">
      <w:start w:val="1"/>
      <w:numFmt w:val="lowerLetter"/>
      <w:lvlText w:val="%2."/>
      <w:lvlJc w:val="left"/>
      <w:pPr>
        <w:ind w:left="1789" w:hanging="360"/>
      </w:pPr>
    </w:lvl>
    <w:lvl w:ilvl="2" w:tplc="F0766E46">
      <w:start w:val="1"/>
      <w:numFmt w:val="lowerRoman"/>
      <w:lvlText w:val="%3."/>
      <w:lvlJc w:val="right"/>
      <w:pPr>
        <w:ind w:left="2509" w:hanging="180"/>
      </w:pPr>
    </w:lvl>
    <w:lvl w:ilvl="3" w:tplc="F700525E">
      <w:start w:val="1"/>
      <w:numFmt w:val="decimal"/>
      <w:lvlText w:val="%4."/>
      <w:lvlJc w:val="left"/>
      <w:pPr>
        <w:ind w:left="3229" w:hanging="360"/>
      </w:pPr>
    </w:lvl>
    <w:lvl w:ilvl="4" w:tplc="72B4FAA2">
      <w:start w:val="1"/>
      <w:numFmt w:val="lowerLetter"/>
      <w:lvlText w:val="%5."/>
      <w:lvlJc w:val="left"/>
      <w:pPr>
        <w:ind w:left="3949" w:hanging="360"/>
      </w:pPr>
    </w:lvl>
    <w:lvl w:ilvl="5" w:tplc="C1F2ED56">
      <w:start w:val="1"/>
      <w:numFmt w:val="lowerRoman"/>
      <w:lvlText w:val="%6."/>
      <w:lvlJc w:val="right"/>
      <w:pPr>
        <w:ind w:left="4669" w:hanging="180"/>
      </w:pPr>
    </w:lvl>
    <w:lvl w:ilvl="6" w:tplc="7EC4B154">
      <w:start w:val="1"/>
      <w:numFmt w:val="decimal"/>
      <w:lvlText w:val="%7."/>
      <w:lvlJc w:val="left"/>
      <w:pPr>
        <w:ind w:left="5389" w:hanging="360"/>
      </w:pPr>
    </w:lvl>
    <w:lvl w:ilvl="7" w:tplc="8272C470">
      <w:start w:val="1"/>
      <w:numFmt w:val="lowerLetter"/>
      <w:lvlText w:val="%8."/>
      <w:lvlJc w:val="left"/>
      <w:pPr>
        <w:ind w:left="6109" w:hanging="360"/>
      </w:pPr>
    </w:lvl>
    <w:lvl w:ilvl="8" w:tplc="7926325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D77B11"/>
    <w:multiLevelType w:val="hybridMultilevel"/>
    <w:tmpl w:val="3AC4E6E2"/>
    <w:lvl w:ilvl="0" w:tplc="2E5AA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3A4270">
      <w:start w:val="1"/>
      <w:numFmt w:val="lowerLetter"/>
      <w:lvlText w:val="%2."/>
      <w:lvlJc w:val="left"/>
      <w:pPr>
        <w:ind w:left="1789" w:hanging="360"/>
      </w:pPr>
    </w:lvl>
    <w:lvl w:ilvl="2" w:tplc="1FF6962E">
      <w:start w:val="1"/>
      <w:numFmt w:val="lowerRoman"/>
      <w:lvlText w:val="%3."/>
      <w:lvlJc w:val="right"/>
      <w:pPr>
        <w:ind w:left="2509" w:hanging="180"/>
      </w:pPr>
    </w:lvl>
    <w:lvl w:ilvl="3" w:tplc="054C7890">
      <w:start w:val="1"/>
      <w:numFmt w:val="decimal"/>
      <w:lvlText w:val="%4."/>
      <w:lvlJc w:val="left"/>
      <w:pPr>
        <w:ind w:left="3229" w:hanging="360"/>
      </w:pPr>
    </w:lvl>
    <w:lvl w:ilvl="4" w:tplc="C2B41D1A">
      <w:start w:val="1"/>
      <w:numFmt w:val="lowerLetter"/>
      <w:lvlText w:val="%5."/>
      <w:lvlJc w:val="left"/>
      <w:pPr>
        <w:ind w:left="3949" w:hanging="360"/>
      </w:pPr>
    </w:lvl>
    <w:lvl w:ilvl="5" w:tplc="F7C256FC">
      <w:start w:val="1"/>
      <w:numFmt w:val="lowerRoman"/>
      <w:lvlText w:val="%6."/>
      <w:lvlJc w:val="right"/>
      <w:pPr>
        <w:ind w:left="4669" w:hanging="180"/>
      </w:pPr>
    </w:lvl>
    <w:lvl w:ilvl="6" w:tplc="7D7EB5DA">
      <w:start w:val="1"/>
      <w:numFmt w:val="decimal"/>
      <w:lvlText w:val="%7."/>
      <w:lvlJc w:val="left"/>
      <w:pPr>
        <w:ind w:left="5389" w:hanging="360"/>
      </w:pPr>
    </w:lvl>
    <w:lvl w:ilvl="7" w:tplc="1722B3D4">
      <w:start w:val="1"/>
      <w:numFmt w:val="lowerLetter"/>
      <w:lvlText w:val="%8."/>
      <w:lvlJc w:val="left"/>
      <w:pPr>
        <w:ind w:left="6109" w:hanging="360"/>
      </w:pPr>
    </w:lvl>
    <w:lvl w:ilvl="8" w:tplc="6B2CFA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F6024C"/>
    <w:multiLevelType w:val="hybridMultilevel"/>
    <w:tmpl w:val="7902B554"/>
    <w:lvl w:ilvl="0" w:tplc="D868A2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A5D43FF4">
      <w:start w:val="1"/>
      <w:numFmt w:val="lowerLetter"/>
      <w:lvlText w:val="%2."/>
      <w:lvlJc w:val="left"/>
      <w:pPr>
        <w:ind w:left="1789" w:hanging="360"/>
      </w:pPr>
    </w:lvl>
    <w:lvl w:ilvl="2" w:tplc="FC725B96">
      <w:start w:val="1"/>
      <w:numFmt w:val="lowerRoman"/>
      <w:lvlText w:val="%3."/>
      <w:lvlJc w:val="right"/>
      <w:pPr>
        <w:ind w:left="2509" w:hanging="180"/>
      </w:pPr>
    </w:lvl>
    <w:lvl w:ilvl="3" w:tplc="0CBA88D4">
      <w:start w:val="1"/>
      <w:numFmt w:val="decimal"/>
      <w:lvlText w:val="%4."/>
      <w:lvlJc w:val="left"/>
      <w:pPr>
        <w:ind w:left="3229" w:hanging="360"/>
      </w:pPr>
    </w:lvl>
    <w:lvl w:ilvl="4" w:tplc="A3906FBA">
      <w:start w:val="1"/>
      <w:numFmt w:val="lowerLetter"/>
      <w:lvlText w:val="%5."/>
      <w:lvlJc w:val="left"/>
      <w:pPr>
        <w:ind w:left="3949" w:hanging="360"/>
      </w:pPr>
    </w:lvl>
    <w:lvl w:ilvl="5" w:tplc="9A38F1A8">
      <w:start w:val="1"/>
      <w:numFmt w:val="lowerRoman"/>
      <w:lvlText w:val="%6."/>
      <w:lvlJc w:val="right"/>
      <w:pPr>
        <w:ind w:left="4669" w:hanging="180"/>
      </w:pPr>
    </w:lvl>
    <w:lvl w:ilvl="6" w:tplc="4280B42E">
      <w:start w:val="1"/>
      <w:numFmt w:val="decimal"/>
      <w:lvlText w:val="%7."/>
      <w:lvlJc w:val="left"/>
      <w:pPr>
        <w:ind w:left="5389" w:hanging="360"/>
      </w:pPr>
    </w:lvl>
    <w:lvl w:ilvl="7" w:tplc="E0301D6E">
      <w:start w:val="1"/>
      <w:numFmt w:val="lowerLetter"/>
      <w:lvlText w:val="%8."/>
      <w:lvlJc w:val="left"/>
      <w:pPr>
        <w:ind w:left="6109" w:hanging="360"/>
      </w:pPr>
    </w:lvl>
    <w:lvl w:ilvl="8" w:tplc="749AA5C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02635D"/>
    <w:multiLevelType w:val="hybridMultilevel"/>
    <w:tmpl w:val="53348244"/>
    <w:lvl w:ilvl="0" w:tplc="E012AD6C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805CA8D0">
      <w:start w:val="1"/>
      <w:numFmt w:val="lowerLetter"/>
      <w:lvlText w:val="%2."/>
      <w:lvlJc w:val="left"/>
      <w:pPr>
        <w:ind w:left="2149" w:hanging="360"/>
      </w:pPr>
    </w:lvl>
    <w:lvl w:ilvl="2" w:tplc="E0628D32">
      <w:start w:val="1"/>
      <w:numFmt w:val="lowerRoman"/>
      <w:lvlText w:val="%3."/>
      <w:lvlJc w:val="right"/>
      <w:pPr>
        <w:ind w:left="2869" w:hanging="180"/>
      </w:pPr>
    </w:lvl>
    <w:lvl w:ilvl="3" w:tplc="29167ED8">
      <w:start w:val="1"/>
      <w:numFmt w:val="decimal"/>
      <w:lvlText w:val="%4."/>
      <w:lvlJc w:val="left"/>
      <w:pPr>
        <w:ind w:left="3589" w:hanging="360"/>
      </w:pPr>
    </w:lvl>
    <w:lvl w:ilvl="4" w:tplc="8B1630B6">
      <w:start w:val="1"/>
      <w:numFmt w:val="lowerLetter"/>
      <w:lvlText w:val="%5."/>
      <w:lvlJc w:val="left"/>
      <w:pPr>
        <w:ind w:left="4309" w:hanging="360"/>
      </w:pPr>
    </w:lvl>
    <w:lvl w:ilvl="5" w:tplc="07E432CE">
      <w:start w:val="1"/>
      <w:numFmt w:val="lowerRoman"/>
      <w:lvlText w:val="%6."/>
      <w:lvlJc w:val="right"/>
      <w:pPr>
        <w:ind w:left="5029" w:hanging="180"/>
      </w:pPr>
    </w:lvl>
    <w:lvl w:ilvl="6" w:tplc="68981780">
      <w:start w:val="1"/>
      <w:numFmt w:val="decimal"/>
      <w:lvlText w:val="%7."/>
      <w:lvlJc w:val="left"/>
      <w:pPr>
        <w:ind w:left="5749" w:hanging="360"/>
      </w:pPr>
    </w:lvl>
    <w:lvl w:ilvl="7" w:tplc="E6805B8C">
      <w:start w:val="1"/>
      <w:numFmt w:val="lowerLetter"/>
      <w:lvlText w:val="%8."/>
      <w:lvlJc w:val="left"/>
      <w:pPr>
        <w:ind w:left="6469" w:hanging="360"/>
      </w:pPr>
    </w:lvl>
    <w:lvl w:ilvl="8" w:tplc="8E50FD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91424E"/>
    <w:multiLevelType w:val="hybridMultilevel"/>
    <w:tmpl w:val="CF3243CC"/>
    <w:lvl w:ilvl="0" w:tplc="80329D2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49EE9E46">
      <w:start w:val="1"/>
      <w:numFmt w:val="lowerLetter"/>
      <w:lvlText w:val="%2."/>
      <w:lvlJc w:val="left"/>
      <w:pPr>
        <w:ind w:left="1440" w:hanging="360"/>
      </w:pPr>
    </w:lvl>
    <w:lvl w:ilvl="2" w:tplc="4FB070E4">
      <w:start w:val="1"/>
      <w:numFmt w:val="lowerRoman"/>
      <w:lvlText w:val="%3."/>
      <w:lvlJc w:val="right"/>
      <w:pPr>
        <w:ind w:left="2160" w:hanging="180"/>
      </w:pPr>
    </w:lvl>
    <w:lvl w:ilvl="3" w:tplc="79C86334">
      <w:start w:val="1"/>
      <w:numFmt w:val="decimal"/>
      <w:lvlText w:val="%4."/>
      <w:lvlJc w:val="left"/>
      <w:pPr>
        <w:ind w:left="2880" w:hanging="360"/>
      </w:pPr>
    </w:lvl>
    <w:lvl w:ilvl="4" w:tplc="263639A6">
      <w:start w:val="1"/>
      <w:numFmt w:val="lowerLetter"/>
      <w:lvlText w:val="%5."/>
      <w:lvlJc w:val="left"/>
      <w:pPr>
        <w:ind w:left="3600" w:hanging="360"/>
      </w:pPr>
    </w:lvl>
    <w:lvl w:ilvl="5" w:tplc="0134838C">
      <w:start w:val="1"/>
      <w:numFmt w:val="lowerRoman"/>
      <w:lvlText w:val="%6."/>
      <w:lvlJc w:val="right"/>
      <w:pPr>
        <w:ind w:left="4320" w:hanging="180"/>
      </w:pPr>
    </w:lvl>
    <w:lvl w:ilvl="6" w:tplc="199AAEF6">
      <w:start w:val="1"/>
      <w:numFmt w:val="decimal"/>
      <w:lvlText w:val="%7."/>
      <w:lvlJc w:val="left"/>
      <w:pPr>
        <w:ind w:left="5040" w:hanging="360"/>
      </w:pPr>
    </w:lvl>
    <w:lvl w:ilvl="7" w:tplc="B9604BBC">
      <w:start w:val="1"/>
      <w:numFmt w:val="lowerLetter"/>
      <w:lvlText w:val="%8."/>
      <w:lvlJc w:val="left"/>
      <w:pPr>
        <w:ind w:left="5760" w:hanging="360"/>
      </w:pPr>
    </w:lvl>
    <w:lvl w:ilvl="8" w:tplc="EE42DF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67FDC"/>
    <w:multiLevelType w:val="hybridMultilevel"/>
    <w:tmpl w:val="0442B2AE"/>
    <w:lvl w:ilvl="0" w:tplc="55E496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6BE7904">
      <w:start w:val="1"/>
      <w:numFmt w:val="lowerLetter"/>
      <w:lvlText w:val="%2."/>
      <w:lvlJc w:val="left"/>
      <w:pPr>
        <w:ind w:left="1789" w:hanging="360"/>
      </w:pPr>
    </w:lvl>
    <w:lvl w:ilvl="2" w:tplc="2C52B656">
      <w:start w:val="1"/>
      <w:numFmt w:val="lowerRoman"/>
      <w:lvlText w:val="%3."/>
      <w:lvlJc w:val="right"/>
      <w:pPr>
        <w:ind w:left="2509" w:hanging="180"/>
      </w:pPr>
    </w:lvl>
    <w:lvl w:ilvl="3" w:tplc="7AB85868">
      <w:start w:val="1"/>
      <w:numFmt w:val="decimal"/>
      <w:lvlText w:val="%4."/>
      <w:lvlJc w:val="left"/>
      <w:pPr>
        <w:ind w:left="3229" w:hanging="360"/>
      </w:pPr>
    </w:lvl>
    <w:lvl w:ilvl="4" w:tplc="2384E952">
      <w:start w:val="1"/>
      <w:numFmt w:val="lowerLetter"/>
      <w:lvlText w:val="%5."/>
      <w:lvlJc w:val="left"/>
      <w:pPr>
        <w:ind w:left="3949" w:hanging="360"/>
      </w:pPr>
    </w:lvl>
    <w:lvl w:ilvl="5" w:tplc="86F60472">
      <w:start w:val="1"/>
      <w:numFmt w:val="lowerRoman"/>
      <w:lvlText w:val="%6."/>
      <w:lvlJc w:val="right"/>
      <w:pPr>
        <w:ind w:left="4669" w:hanging="180"/>
      </w:pPr>
    </w:lvl>
    <w:lvl w:ilvl="6" w:tplc="CDE0A6A6">
      <w:start w:val="1"/>
      <w:numFmt w:val="decimal"/>
      <w:lvlText w:val="%7."/>
      <w:lvlJc w:val="left"/>
      <w:pPr>
        <w:ind w:left="5389" w:hanging="360"/>
      </w:pPr>
    </w:lvl>
    <w:lvl w:ilvl="7" w:tplc="DC147CF4">
      <w:start w:val="1"/>
      <w:numFmt w:val="lowerLetter"/>
      <w:lvlText w:val="%8."/>
      <w:lvlJc w:val="left"/>
      <w:pPr>
        <w:ind w:left="6109" w:hanging="360"/>
      </w:pPr>
    </w:lvl>
    <w:lvl w:ilvl="8" w:tplc="0CC4F83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36616C"/>
    <w:multiLevelType w:val="hybridMultilevel"/>
    <w:tmpl w:val="67E8C63E"/>
    <w:lvl w:ilvl="0" w:tplc="EF4E2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5886">
      <w:start w:val="1"/>
      <w:numFmt w:val="lowerLetter"/>
      <w:lvlText w:val="%2."/>
      <w:lvlJc w:val="left"/>
      <w:pPr>
        <w:ind w:left="1440" w:hanging="360"/>
      </w:pPr>
    </w:lvl>
    <w:lvl w:ilvl="2" w:tplc="7C1827A2">
      <w:start w:val="1"/>
      <w:numFmt w:val="lowerRoman"/>
      <w:lvlText w:val="%3."/>
      <w:lvlJc w:val="right"/>
      <w:pPr>
        <w:ind w:left="2160" w:hanging="180"/>
      </w:pPr>
    </w:lvl>
    <w:lvl w:ilvl="3" w:tplc="B9D81DEA">
      <w:start w:val="1"/>
      <w:numFmt w:val="decimal"/>
      <w:lvlText w:val="%4."/>
      <w:lvlJc w:val="left"/>
      <w:pPr>
        <w:ind w:left="2880" w:hanging="360"/>
      </w:pPr>
    </w:lvl>
    <w:lvl w:ilvl="4" w:tplc="DE642A9A">
      <w:start w:val="1"/>
      <w:numFmt w:val="lowerLetter"/>
      <w:lvlText w:val="%5."/>
      <w:lvlJc w:val="left"/>
      <w:pPr>
        <w:ind w:left="3600" w:hanging="360"/>
      </w:pPr>
    </w:lvl>
    <w:lvl w:ilvl="5" w:tplc="AA563E20">
      <w:start w:val="1"/>
      <w:numFmt w:val="lowerRoman"/>
      <w:lvlText w:val="%6."/>
      <w:lvlJc w:val="right"/>
      <w:pPr>
        <w:ind w:left="4320" w:hanging="180"/>
      </w:pPr>
    </w:lvl>
    <w:lvl w:ilvl="6" w:tplc="E44E143A">
      <w:start w:val="1"/>
      <w:numFmt w:val="decimal"/>
      <w:lvlText w:val="%7."/>
      <w:lvlJc w:val="left"/>
      <w:pPr>
        <w:ind w:left="5040" w:hanging="360"/>
      </w:pPr>
    </w:lvl>
    <w:lvl w:ilvl="7" w:tplc="686C8CE8">
      <w:start w:val="1"/>
      <w:numFmt w:val="lowerLetter"/>
      <w:lvlText w:val="%8."/>
      <w:lvlJc w:val="left"/>
      <w:pPr>
        <w:ind w:left="5760" w:hanging="360"/>
      </w:pPr>
    </w:lvl>
    <w:lvl w:ilvl="8" w:tplc="08FC2E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9B"/>
    <w:rsid w:val="000C0FDF"/>
    <w:rsid w:val="000F179B"/>
    <w:rsid w:val="00103278"/>
    <w:rsid w:val="0012265A"/>
    <w:rsid w:val="001507EC"/>
    <w:rsid w:val="001E42E1"/>
    <w:rsid w:val="001E4892"/>
    <w:rsid w:val="00253016"/>
    <w:rsid w:val="002C17F6"/>
    <w:rsid w:val="002C601A"/>
    <w:rsid w:val="00303E50"/>
    <w:rsid w:val="00341A58"/>
    <w:rsid w:val="00367E30"/>
    <w:rsid w:val="00375B27"/>
    <w:rsid w:val="0039120A"/>
    <w:rsid w:val="003F572E"/>
    <w:rsid w:val="00425C5F"/>
    <w:rsid w:val="004D78AA"/>
    <w:rsid w:val="0050531F"/>
    <w:rsid w:val="00514293"/>
    <w:rsid w:val="005A1E4B"/>
    <w:rsid w:val="00693BB4"/>
    <w:rsid w:val="006953E9"/>
    <w:rsid w:val="006A02D4"/>
    <w:rsid w:val="007E2714"/>
    <w:rsid w:val="00833365"/>
    <w:rsid w:val="00845469"/>
    <w:rsid w:val="008600A0"/>
    <w:rsid w:val="00861E3F"/>
    <w:rsid w:val="0087280F"/>
    <w:rsid w:val="009043D2"/>
    <w:rsid w:val="009568C1"/>
    <w:rsid w:val="00A6787A"/>
    <w:rsid w:val="00A87F03"/>
    <w:rsid w:val="00AE22C3"/>
    <w:rsid w:val="00B31048"/>
    <w:rsid w:val="00B7538C"/>
    <w:rsid w:val="00C15FBD"/>
    <w:rsid w:val="00C95AE7"/>
    <w:rsid w:val="00CB0AD6"/>
    <w:rsid w:val="00CD1D78"/>
    <w:rsid w:val="00CD255D"/>
    <w:rsid w:val="00D24A2E"/>
    <w:rsid w:val="00D32562"/>
    <w:rsid w:val="00D33F27"/>
    <w:rsid w:val="00D826A7"/>
    <w:rsid w:val="00DE308F"/>
    <w:rsid w:val="00E33E8D"/>
    <w:rsid w:val="00EA3652"/>
    <w:rsid w:val="00EC1E21"/>
    <w:rsid w:val="00ED1BA5"/>
    <w:rsid w:val="00F8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D7D1"/>
  <w15:docId w15:val="{C3DC5E33-C592-4D39-9EB1-F31BD67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ody Text Indent"/>
    <w:basedOn w:val="a"/>
    <w:link w:val="afb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c"/>
    <w:link w:val="afd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d">
    <w:name w:val="Название Знак"/>
    <w:link w:val="StGen0"/>
    <w:rPr>
      <w:sz w:val="28"/>
    </w:rPr>
  </w:style>
  <w:style w:type="paragraph" w:styleId="afc">
    <w:name w:val="Title"/>
    <w:basedOn w:val="a"/>
    <w:next w:val="a"/>
    <w:link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A02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6A02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FDA3-D803-4BE7-9FA1-7955228F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64</cp:revision>
  <dcterms:created xsi:type="dcterms:W3CDTF">2023-10-18T16:35:00Z</dcterms:created>
  <dcterms:modified xsi:type="dcterms:W3CDTF">2024-09-09T11:18:00Z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