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9D285B" w:rsidRPr="00E86A8D" w14:paraId="78CAC576" w14:textId="77777777" w:rsidTr="00A774D4">
        <w:tc>
          <w:tcPr>
            <w:tcW w:w="10001" w:type="dxa"/>
          </w:tcPr>
          <w:p w14:paraId="6C04374F" w14:textId="16063223" w:rsidR="009D285B" w:rsidRDefault="009D285B" w:rsidP="009D285B">
            <w:pPr>
              <w:widowControl/>
              <w:tabs>
                <w:tab w:val="left" w:pos="8730"/>
              </w:tabs>
              <w:spacing w:after="0" w:line="24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</w:p>
        </w:tc>
      </w:tr>
      <w:tr w:rsidR="00DF2327" w:rsidRPr="00E86A8D" w14:paraId="3D23B3A2" w14:textId="77777777" w:rsidTr="00A774D4">
        <w:tc>
          <w:tcPr>
            <w:tcW w:w="10001" w:type="dxa"/>
          </w:tcPr>
          <w:p w14:paraId="4E50A079" w14:textId="77777777" w:rsidR="00DF2327" w:rsidRDefault="00DF2327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2FC975F" wp14:editId="6461A78F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2914E9" w14:textId="77777777" w:rsidR="00DF2327" w:rsidRDefault="00DF2327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113D5AE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0F96667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1ADA505E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4449DC8C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609EBBC0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4495AD3C" w14:textId="77777777" w:rsidR="00DF2327" w:rsidRDefault="00253080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42E5073" wp14:editId="4FD1125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A4AA52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63E01F7B" w14:textId="13F6DFD4" w:rsidR="00445DDC" w:rsidRDefault="00DF2327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2941D53A" w14:textId="77777777" w:rsidR="00A921CE" w:rsidRPr="00A921CE" w:rsidRDefault="00A921CE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8248EE5" w14:textId="43E4951D" w:rsidR="00DF2327" w:rsidRDefault="00445DDC" w:rsidP="00DF232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F16A32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0F69AD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F481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14:paraId="1D8ABF89" w14:textId="77777777" w:rsidR="00DF2327" w:rsidRDefault="00DF2327" w:rsidP="00DF232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6EE2A429" w14:textId="77777777" w:rsidR="00DF2327" w:rsidRDefault="00DF2327" w:rsidP="00253080">
      <w:pPr>
        <w:pStyle w:val="ab"/>
        <w:ind w:firstLine="0"/>
        <w:rPr>
          <w:iCs/>
          <w:sz w:val="28"/>
          <w:szCs w:val="28"/>
        </w:rPr>
      </w:pPr>
    </w:p>
    <w:p w14:paraId="07C0BE58" w14:textId="3A6E999D" w:rsidR="00253080" w:rsidRPr="00253080" w:rsidRDefault="00F83C6F" w:rsidP="007D18D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 установлении тарифов </w:t>
      </w:r>
      <w:r w:rsidR="00135EEA"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 тепловую энергию, вырабатываемую </w:t>
      </w:r>
      <w:bookmarkStart w:id="0" w:name="_Hlk196388854"/>
      <w:r w:rsidR="00135EEA"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котельн</w:t>
      </w:r>
      <w:r w:rsidR="00FE52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ыми</w:t>
      </w:r>
      <w:r w:rsidR="00135EEA"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FE52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ООО</w:t>
      </w:r>
      <w:r w:rsidR="00135EEA"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«</w:t>
      </w:r>
      <w:r w:rsidR="00FE52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Тепл</w:t>
      </w:r>
      <w:r w:rsidR="007C7E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ая столица</w:t>
      </w:r>
      <w:r w:rsidR="00980F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r w:rsidR="00135EEA"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 поставляемую потребителям </w:t>
      </w:r>
      <w:r w:rsid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="00135EEA"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г. Мах</w:t>
      </w:r>
      <w:r w:rsid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ачкала н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 </w:t>
      </w:r>
      <w:r w:rsidR="00FE52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2025 год</w:t>
      </w:r>
    </w:p>
    <w:bookmarkEnd w:id="0"/>
    <w:p w14:paraId="0852FCC8" w14:textId="77777777" w:rsidR="00A374B7" w:rsidRPr="009F0B18" w:rsidRDefault="00A374B7" w:rsidP="007D18D4">
      <w:pPr>
        <w:spacing w:after="0" w:line="240" w:lineRule="auto"/>
        <w:rPr>
          <w:sz w:val="20"/>
          <w:szCs w:val="20"/>
          <w:lang w:val="ru-RU"/>
        </w:rPr>
      </w:pPr>
    </w:p>
    <w:p w14:paraId="1E4BB92D" w14:textId="4491C23C" w:rsidR="00DF2327" w:rsidRPr="00663E5B" w:rsidRDefault="007D18D4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г. № 190-ФЗ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</w:t>
      </w:r>
      <w:bookmarkStart w:id="1" w:name="_GoBack"/>
      <w:bookmarkEnd w:id="1"/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а, № 0001202408080042)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663E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5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663E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27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663E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ма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я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№ </w:t>
      </w:r>
      <w:r w:rsidR="00CC1DEB" w:rsidRPr="00CC1DE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0001202412190001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</w:t>
      </w:r>
      <w:r w:rsid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8 апреля 2022 г. № 82 «Вопросы Министерства энергетики и тарифов Республики Дагестан»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9 апреля, №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</w:t>
      </w:r>
      <w:r w:rsidR="00605DE9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5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</w:t>
      </w:r>
      <w:r w:rsidR="00605DE9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25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605DE9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апреля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</w:t>
      </w:r>
      <w:r w:rsid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№ </w:t>
      </w:r>
      <w:r w:rsidR="00663E5B" w:rsidRPr="00663E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0001202505270030</w:t>
      </w:r>
      <w:r w:rsidR="00BB6D86" w:rsidRPr="00BB6D8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),</w:t>
      </w:r>
      <w:r w:rsidR="00663E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DF232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</w:t>
      </w:r>
      <w:r w:rsidR="00A974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:</w:t>
      </w:r>
    </w:p>
    <w:p w14:paraId="5A0BAF37" w14:textId="6FE945A5" w:rsidR="00A94C05" w:rsidRPr="004E5A6C" w:rsidRDefault="000F69AD" w:rsidP="00FE520E">
      <w:pPr>
        <w:pStyle w:val="af5"/>
        <w:ind w:firstLine="539"/>
        <w:jc w:val="both"/>
        <w:rPr>
          <w:iCs/>
          <w:szCs w:val="28"/>
          <w:lang w:val="ru-RU"/>
        </w:rPr>
      </w:pPr>
      <w:r>
        <w:rPr>
          <w:iCs/>
          <w:szCs w:val="28"/>
          <w:lang w:val="ru-RU"/>
        </w:rPr>
        <w:t>1</w:t>
      </w:r>
      <w:r w:rsidR="00A921CE">
        <w:rPr>
          <w:iCs/>
          <w:szCs w:val="28"/>
          <w:lang w:val="ru-RU"/>
        </w:rPr>
        <w:t xml:space="preserve">. </w:t>
      </w:r>
      <w:r w:rsidR="002163FF">
        <w:rPr>
          <w:iCs/>
          <w:szCs w:val="28"/>
          <w:lang w:val="ru-RU"/>
        </w:rPr>
        <w:t>У</w:t>
      </w:r>
      <w:r w:rsidR="002163FF">
        <w:rPr>
          <w:iCs/>
          <w:szCs w:val="28"/>
        </w:rPr>
        <w:t>становить тарифы</w:t>
      </w:r>
      <w:r w:rsidR="007521A7" w:rsidRPr="000B46C1">
        <w:rPr>
          <w:iCs/>
          <w:szCs w:val="28"/>
        </w:rPr>
        <w:t xml:space="preserve"> </w:t>
      </w:r>
      <w:r w:rsidR="004E5A6C" w:rsidRPr="004E5A6C">
        <w:rPr>
          <w:iCs/>
          <w:szCs w:val="28"/>
          <w:lang w:val="ru-RU"/>
        </w:rPr>
        <w:t xml:space="preserve">на тепловую энергию, </w:t>
      </w:r>
      <w:r w:rsidR="00934CE7" w:rsidRPr="00934CE7">
        <w:rPr>
          <w:iCs/>
          <w:szCs w:val="28"/>
          <w:lang w:val="ru-RU"/>
        </w:rPr>
        <w:t xml:space="preserve">вырабатываемую </w:t>
      </w:r>
      <w:r w:rsidR="00FE520E" w:rsidRPr="00FE520E">
        <w:rPr>
          <w:iCs/>
          <w:szCs w:val="28"/>
          <w:lang w:val="ru-RU"/>
        </w:rPr>
        <w:t>котельными ООО «</w:t>
      </w:r>
      <w:r w:rsidR="007C7EB5">
        <w:rPr>
          <w:iCs/>
          <w:szCs w:val="28"/>
          <w:lang w:val="ru-RU"/>
        </w:rPr>
        <w:t>Теплая столица</w:t>
      </w:r>
      <w:r w:rsidR="00FE520E" w:rsidRPr="00FE520E">
        <w:rPr>
          <w:iCs/>
          <w:szCs w:val="28"/>
          <w:lang w:val="ru-RU"/>
        </w:rPr>
        <w:t>» и поставляемую потребителям г. Махачкала на 2025 год</w:t>
      </w:r>
      <w:r w:rsidR="00FE520E">
        <w:rPr>
          <w:iCs/>
          <w:szCs w:val="28"/>
          <w:lang w:val="ru-RU"/>
        </w:rPr>
        <w:t xml:space="preserve"> </w:t>
      </w:r>
      <w:r w:rsidR="00980F06">
        <w:rPr>
          <w:bCs/>
          <w:lang w:val="ru-RU"/>
        </w:rPr>
        <w:t xml:space="preserve">согласно </w:t>
      </w:r>
      <w:r w:rsidR="00F16A32">
        <w:rPr>
          <w:szCs w:val="28"/>
          <w:lang w:val="ru-RU" w:eastAsia="ru-RU"/>
        </w:rPr>
        <w:t xml:space="preserve">приложению </w:t>
      </w:r>
      <w:r w:rsidR="002163FF">
        <w:rPr>
          <w:szCs w:val="28"/>
          <w:lang w:val="ru-RU" w:eastAsia="ru-RU"/>
        </w:rPr>
        <w:t>к</w:t>
      </w:r>
      <w:r w:rsidR="00A94C05" w:rsidRPr="00E105F0">
        <w:rPr>
          <w:szCs w:val="28"/>
          <w:lang w:val="ru-RU" w:eastAsia="ru-RU"/>
        </w:rPr>
        <w:t xml:space="preserve"> настоящему </w:t>
      </w:r>
      <w:r w:rsidR="004E5A6C">
        <w:rPr>
          <w:szCs w:val="28"/>
          <w:lang w:val="ru-RU" w:eastAsia="ru-RU"/>
        </w:rPr>
        <w:t>приказу.</w:t>
      </w:r>
    </w:p>
    <w:p w14:paraId="785FA34B" w14:textId="27B41698" w:rsidR="00DF2327" w:rsidRPr="002163FF" w:rsidRDefault="00FE520E" w:rsidP="00A921CE">
      <w:pPr>
        <w:widowControl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08086C6F" w14:textId="481D1B91" w:rsidR="00DF2327" w:rsidRPr="002163FF" w:rsidRDefault="00FE520E" w:rsidP="0094067A">
      <w:pPr>
        <w:widowControl/>
        <w:tabs>
          <w:tab w:val="left" w:pos="709"/>
          <w:tab w:val="left" w:pos="851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AF1EFD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5A4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6349F49" w14:textId="5804810C" w:rsidR="00DF2327" w:rsidRPr="002163FF" w:rsidRDefault="00FE520E" w:rsidP="00A774D4">
      <w:pPr>
        <w:widowControl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2163FF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</w:t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енном законодательством порядке</w:t>
      </w:r>
      <w:r w:rsidR="00A921C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</w:p>
    <w:p w14:paraId="6BCF9FDD" w14:textId="77777777" w:rsidR="00F16A32" w:rsidRDefault="00F16A32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28B1007C" w14:textId="77777777" w:rsidR="0094067A" w:rsidRDefault="0094067A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4D73CF9E" w14:textId="77777777" w:rsidR="00B30061" w:rsidRDefault="00B30061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60BBA12D" w14:textId="2468EB68" w:rsidR="00BC0012" w:rsidRDefault="007C7EB5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C0012" w:rsidSect="00A921CE">
          <w:headerReference w:type="default" r:id="rId9"/>
          <w:pgSz w:w="11920" w:h="16840"/>
          <w:pgMar w:top="142" w:right="851" w:bottom="142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Врио министра</w:t>
      </w:r>
      <w:r w:rsidR="00DF232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</w:t>
      </w:r>
      <w:r w:rsidR="00CE5C2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Д.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Иманмурзаев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08EE7EDC" w14:textId="77777777" w:rsidR="00A921CE" w:rsidRDefault="00A921CE" w:rsidP="00A921CE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574173B4" w14:textId="1468C8FC" w:rsidR="00FE520E" w:rsidRPr="00502EB0" w:rsidRDefault="00FE520E" w:rsidP="00FE520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</w:t>
      </w:r>
    </w:p>
    <w:p w14:paraId="0500A027" w14:textId="77777777" w:rsidR="00FE520E" w:rsidRPr="00502EB0" w:rsidRDefault="00FE520E" w:rsidP="00FE520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040CB0E5" w14:textId="05619285" w:rsidR="00FE520E" w:rsidRPr="00502EB0" w:rsidRDefault="00FE520E" w:rsidP="00FE520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  »_________202</w:t>
      </w:r>
      <w:r w:rsidR="000F69AD">
        <w:rPr>
          <w:rFonts w:ascii="Times New Roman" w:eastAsia="Calibri" w:hAnsi="Times New Roman" w:cs="Times New Roman"/>
          <w:lang w:val="ru-RU"/>
        </w:rPr>
        <w:t>5</w:t>
      </w:r>
      <w:r w:rsidRPr="001B43E8">
        <w:rPr>
          <w:rFonts w:ascii="Times New Roman" w:eastAsia="Calibri" w:hAnsi="Times New Roman" w:cs="Times New Roman"/>
          <w:lang w:val="ru-RU"/>
        </w:rPr>
        <w:t xml:space="preserve"> года № 45-ОД-________</w:t>
      </w:r>
    </w:p>
    <w:p w14:paraId="27840B21" w14:textId="77777777" w:rsidR="00A921CE" w:rsidRPr="00502EB0" w:rsidRDefault="00A921CE" w:rsidP="00A921CE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0FABB89F" w14:textId="77777777" w:rsidR="00A921CE" w:rsidRPr="00502EB0" w:rsidRDefault="00A921CE" w:rsidP="00A921C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CD8F769" w14:textId="77777777" w:rsidR="00A03DBD" w:rsidRDefault="00A921CE" w:rsidP="00A921CE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Тарифы</w:t>
      </w:r>
      <w:r w:rsidR="00A03DB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</w:t>
      </w: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тепловую энергию, вырабатываемую </w:t>
      </w: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котельной</w:t>
      </w:r>
    </w:p>
    <w:p w14:paraId="7120459B" w14:textId="47C5ABEE" w:rsidR="00A03DBD" w:rsidRDefault="00A921CE" w:rsidP="00A921CE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FE520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ООО «Тепл</w:t>
      </w:r>
      <w:r w:rsidR="00B3006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ая столица</w:t>
      </w:r>
      <w:r w:rsidR="00FE520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и поставляемую потребителям </w:t>
      </w:r>
    </w:p>
    <w:p w14:paraId="49D6781D" w14:textId="3FD5335D" w:rsidR="00A921CE" w:rsidRPr="004E5A6C" w:rsidRDefault="00A921CE" w:rsidP="00A921CE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г. Махачкала </w:t>
      </w:r>
    </w:p>
    <w:tbl>
      <w:tblPr>
        <w:tblpPr w:leftFromText="180" w:rightFromText="180" w:vertAnchor="page" w:horzAnchor="margin" w:tblpX="313" w:tblpY="3621"/>
        <w:tblW w:w="1091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72"/>
        <w:gridCol w:w="2175"/>
        <w:gridCol w:w="1021"/>
        <w:gridCol w:w="716"/>
        <w:gridCol w:w="711"/>
        <w:gridCol w:w="711"/>
        <w:gridCol w:w="711"/>
        <w:gridCol w:w="1277"/>
      </w:tblGrid>
      <w:tr w:rsidR="00A921CE" w:rsidRPr="00E86A8D" w14:paraId="35234950" w14:textId="77777777" w:rsidTr="0094067A">
        <w:trPr>
          <w:trHeight w:val="7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CDE5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5649B078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3C31C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7F60E900" w14:textId="77777777" w:rsidR="00A921CE" w:rsidRPr="00502EB0" w:rsidRDefault="00A921CE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7B16A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E18A2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3D29F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FA73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265BDBB4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5EA2" w14:textId="77777777" w:rsidR="00A921CE" w:rsidRPr="00502EB0" w:rsidRDefault="00A921CE" w:rsidP="00B91517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A921CE" w:rsidRPr="00502EB0" w14:paraId="026E75D4" w14:textId="77777777" w:rsidTr="000F69AD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6173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73505" w14:textId="77777777" w:rsidR="00A921CE" w:rsidRPr="00502EB0" w:rsidRDefault="00A921CE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7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9DC27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FAE1D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788BE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C4AE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1103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9D11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947A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111EFD8A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5C4A" w14:textId="77777777" w:rsidR="00A921CE" w:rsidRPr="00502EB0" w:rsidRDefault="00A921CE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0F69AD" w:rsidRPr="00502EB0" w14:paraId="60AA71EC" w14:textId="77777777" w:rsidTr="00E86A8D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403E" w14:textId="0987E928" w:rsidR="000F69AD" w:rsidRPr="00502EB0" w:rsidRDefault="000F69AD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Население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(с учетом НДС)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*</w:t>
            </w:r>
          </w:p>
        </w:tc>
      </w:tr>
      <w:tr w:rsidR="007C7EB5" w:rsidRPr="007C7EB5" w14:paraId="47E4296F" w14:textId="77777777" w:rsidTr="00E86A8D">
        <w:trPr>
          <w:trHeight w:val="6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5E0E" w14:textId="55572C68" w:rsidR="007C7EB5" w:rsidRPr="00502EB0" w:rsidRDefault="007C7EB5" w:rsidP="00A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E11B" w14:textId="4927D51F" w:rsidR="007C7EB5" w:rsidRPr="00502EB0" w:rsidRDefault="007C7EB5" w:rsidP="007C7EB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«Тепл</w:t>
            </w:r>
            <w:r w:rsidR="00B3006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ая столица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»</w:t>
            </w:r>
          </w:p>
          <w:p w14:paraId="41858E1E" w14:textId="3E086B9D" w:rsidR="007C7EB5" w:rsidRPr="00502EB0" w:rsidRDefault="007C7EB5" w:rsidP="007C7EB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7725" w14:textId="77777777" w:rsidR="007C7EB5" w:rsidRDefault="007C7EB5" w:rsidP="007C7EB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3BA9EF6A" w14:textId="7F5B4B80" w:rsidR="007C7EB5" w:rsidRPr="00502EB0" w:rsidRDefault="007C7EB5" w:rsidP="007C7EB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CB513" w14:textId="77777777" w:rsidR="007C7EB5" w:rsidRDefault="007C7EB5" w:rsidP="007C7EB5">
            <w:pPr>
              <w:pStyle w:val="af6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</w:p>
          <w:p w14:paraId="3DF94782" w14:textId="210CCCE2" w:rsidR="007C7EB5" w:rsidRPr="00E53C14" w:rsidRDefault="007C7EB5" w:rsidP="007C7EB5">
            <w:pPr>
              <w:pStyle w:val="af6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июля 2025 года</w:t>
            </w:r>
          </w:p>
          <w:p w14:paraId="0152792C" w14:textId="1CB9C562" w:rsidR="007C7EB5" w:rsidRPr="00D0066D" w:rsidRDefault="007C7EB5" w:rsidP="007C7EB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31 декабря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4149" w14:textId="7457102F" w:rsidR="007C7EB5" w:rsidRPr="00D0066D" w:rsidRDefault="007C7EB5" w:rsidP="007C7EB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1890,93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5F1F" w14:textId="3101BDB0" w:rsidR="007C7EB5" w:rsidRPr="00502EB0" w:rsidRDefault="007C7EB5" w:rsidP="00A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DFC8" w14:textId="483EEC72" w:rsidR="007C7EB5" w:rsidRPr="00502EB0" w:rsidRDefault="007C7EB5" w:rsidP="00A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EC5A" w14:textId="595FB8BC" w:rsidR="007C7EB5" w:rsidRPr="00502EB0" w:rsidRDefault="007C7EB5" w:rsidP="00A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0A5D" w14:textId="0B265A37" w:rsidR="007C7EB5" w:rsidRPr="00502EB0" w:rsidRDefault="007C7EB5" w:rsidP="00A921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9189" w14:textId="681BBCC9" w:rsidR="007C7EB5" w:rsidRPr="00502EB0" w:rsidRDefault="007C7EB5" w:rsidP="00A921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17165A1F" w14:textId="77777777" w:rsidR="00A921CE" w:rsidRDefault="00A921CE" w:rsidP="00A921CE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</w:p>
    <w:p w14:paraId="4F8C2616" w14:textId="77777777" w:rsidR="00A921CE" w:rsidRDefault="00A921CE" w:rsidP="00A921CE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14:paraId="3EF31C7B" w14:textId="77777777" w:rsidR="004741AE" w:rsidRPr="004741AE" w:rsidRDefault="004741AE" w:rsidP="004741AE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4741AE">
        <w:rPr>
          <w:rFonts w:ascii="Times New Roman" w:eastAsia="Calibri" w:hAnsi="Times New Roman" w:cs="Times New Roman"/>
          <w:sz w:val="16"/>
          <w:szCs w:val="16"/>
          <w:lang w:val="ru-RU"/>
        </w:rPr>
        <w:t>*Организация имеет упрощенную систему налогообложения. Налогом на добавленную облагается с целью реализации пункта 8 статьи 164 Налогового кодекса РФ</w:t>
      </w:r>
    </w:p>
    <w:p w14:paraId="68639E54" w14:textId="77777777" w:rsidR="00002F47" w:rsidRDefault="00002F47" w:rsidP="004741AE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</w:p>
    <w:sectPr w:rsidR="00002F47" w:rsidSect="00502EB0">
      <w:pgSz w:w="11920" w:h="16840"/>
      <w:pgMar w:top="567" w:right="851" w:bottom="426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2B723" w14:textId="77777777" w:rsidR="00B35A6A" w:rsidRDefault="00B35A6A">
      <w:pPr>
        <w:spacing w:after="0" w:line="240" w:lineRule="auto"/>
      </w:pPr>
      <w:r>
        <w:separator/>
      </w:r>
    </w:p>
  </w:endnote>
  <w:endnote w:type="continuationSeparator" w:id="0">
    <w:p w14:paraId="5B678ACA" w14:textId="77777777" w:rsidR="00B35A6A" w:rsidRDefault="00B3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CCEEC" w14:textId="77777777" w:rsidR="00B35A6A" w:rsidRDefault="00B35A6A">
      <w:pPr>
        <w:spacing w:after="0" w:line="240" w:lineRule="auto"/>
      </w:pPr>
      <w:r>
        <w:separator/>
      </w:r>
    </w:p>
  </w:footnote>
  <w:footnote w:type="continuationSeparator" w:id="0">
    <w:p w14:paraId="6A1B2977" w14:textId="77777777" w:rsidR="00B35A6A" w:rsidRDefault="00B3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53CA5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4C7"/>
    <w:multiLevelType w:val="hybridMultilevel"/>
    <w:tmpl w:val="E2709E20"/>
    <w:lvl w:ilvl="0" w:tplc="921003A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EE16C5"/>
    <w:multiLevelType w:val="hybridMultilevel"/>
    <w:tmpl w:val="E17CF412"/>
    <w:lvl w:ilvl="0" w:tplc="FD2648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377F7"/>
    <w:multiLevelType w:val="hybridMultilevel"/>
    <w:tmpl w:val="7B5C176C"/>
    <w:lvl w:ilvl="0" w:tplc="921003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02F47"/>
    <w:rsid w:val="000047A8"/>
    <w:rsid w:val="00016982"/>
    <w:rsid w:val="0001782D"/>
    <w:rsid w:val="00023612"/>
    <w:rsid w:val="00026181"/>
    <w:rsid w:val="000574F0"/>
    <w:rsid w:val="00083189"/>
    <w:rsid w:val="000848FC"/>
    <w:rsid w:val="00087D8F"/>
    <w:rsid w:val="0009524C"/>
    <w:rsid w:val="000B4C71"/>
    <w:rsid w:val="000D2D07"/>
    <w:rsid w:val="000D457B"/>
    <w:rsid w:val="000D5D44"/>
    <w:rsid w:val="000E4B56"/>
    <w:rsid w:val="000F3F5C"/>
    <w:rsid w:val="000F69AD"/>
    <w:rsid w:val="001032F8"/>
    <w:rsid w:val="00105510"/>
    <w:rsid w:val="0012220A"/>
    <w:rsid w:val="00122F3D"/>
    <w:rsid w:val="0013428F"/>
    <w:rsid w:val="00135EEA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72BB8"/>
    <w:rsid w:val="00176A2F"/>
    <w:rsid w:val="00196718"/>
    <w:rsid w:val="00196CB1"/>
    <w:rsid w:val="001A12A8"/>
    <w:rsid w:val="001A38F6"/>
    <w:rsid w:val="001A5512"/>
    <w:rsid w:val="001B0FDF"/>
    <w:rsid w:val="001B43E8"/>
    <w:rsid w:val="001C502B"/>
    <w:rsid w:val="001C60A9"/>
    <w:rsid w:val="001D037B"/>
    <w:rsid w:val="001D2C90"/>
    <w:rsid w:val="001D57E6"/>
    <w:rsid w:val="001E043A"/>
    <w:rsid w:val="001E1F5F"/>
    <w:rsid w:val="001E3975"/>
    <w:rsid w:val="001F08F7"/>
    <w:rsid w:val="00202316"/>
    <w:rsid w:val="00204A43"/>
    <w:rsid w:val="002050B6"/>
    <w:rsid w:val="00214F7D"/>
    <w:rsid w:val="002163FF"/>
    <w:rsid w:val="00235CA3"/>
    <w:rsid w:val="002412CA"/>
    <w:rsid w:val="002444C1"/>
    <w:rsid w:val="00253080"/>
    <w:rsid w:val="0025603C"/>
    <w:rsid w:val="002603EF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E60AB"/>
    <w:rsid w:val="002F6B4D"/>
    <w:rsid w:val="0030099E"/>
    <w:rsid w:val="00302FFC"/>
    <w:rsid w:val="00304FF7"/>
    <w:rsid w:val="00307EE2"/>
    <w:rsid w:val="00314A35"/>
    <w:rsid w:val="0032249A"/>
    <w:rsid w:val="00327315"/>
    <w:rsid w:val="003303E4"/>
    <w:rsid w:val="00330AF7"/>
    <w:rsid w:val="00347499"/>
    <w:rsid w:val="00353FCF"/>
    <w:rsid w:val="00354C04"/>
    <w:rsid w:val="00354C8E"/>
    <w:rsid w:val="003566B0"/>
    <w:rsid w:val="00356880"/>
    <w:rsid w:val="00361015"/>
    <w:rsid w:val="00371326"/>
    <w:rsid w:val="0038137B"/>
    <w:rsid w:val="00390486"/>
    <w:rsid w:val="0039125E"/>
    <w:rsid w:val="003923F9"/>
    <w:rsid w:val="003A4565"/>
    <w:rsid w:val="003B0DF9"/>
    <w:rsid w:val="003B18A7"/>
    <w:rsid w:val="003B7602"/>
    <w:rsid w:val="003D55E2"/>
    <w:rsid w:val="003E4CB5"/>
    <w:rsid w:val="003E695A"/>
    <w:rsid w:val="003F21A2"/>
    <w:rsid w:val="003F481B"/>
    <w:rsid w:val="00400614"/>
    <w:rsid w:val="004027F2"/>
    <w:rsid w:val="00406F0D"/>
    <w:rsid w:val="00415C11"/>
    <w:rsid w:val="00416780"/>
    <w:rsid w:val="0042250D"/>
    <w:rsid w:val="00422EF9"/>
    <w:rsid w:val="00442B74"/>
    <w:rsid w:val="0044311D"/>
    <w:rsid w:val="00445DDC"/>
    <w:rsid w:val="00453BEF"/>
    <w:rsid w:val="004571E3"/>
    <w:rsid w:val="00462705"/>
    <w:rsid w:val="00466E34"/>
    <w:rsid w:val="00473035"/>
    <w:rsid w:val="004741AE"/>
    <w:rsid w:val="004824F4"/>
    <w:rsid w:val="00496866"/>
    <w:rsid w:val="004A0A19"/>
    <w:rsid w:val="004A0AE7"/>
    <w:rsid w:val="004A2599"/>
    <w:rsid w:val="004A36DC"/>
    <w:rsid w:val="004A7413"/>
    <w:rsid w:val="004B3196"/>
    <w:rsid w:val="004E5A6C"/>
    <w:rsid w:val="004F6A6A"/>
    <w:rsid w:val="00502EB0"/>
    <w:rsid w:val="00523956"/>
    <w:rsid w:val="005416A3"/>
    <w:rsid w:val="0054326E"/>
    <w:rsid w:val="00551C09"/>
    <w:rsid w:val="005614DD"/>
    <w:rsid w:val="00563942"/>
    <w:rsid w:val="00564B5B"/>
    <w:rsid w:val="00566E61"/>
    <w:rsid w:val="0057298A"/>
    <w:rsid w:val="00577746"/>
    <w:rsid w:val="005963C2"/>
    <w:rsid w:val="005A4BF2"/>
    <w:rsid w:val="005B524D"/>
    <w:rsid w:val="005C01A8"/>
    <w:rsid w:val="005C186B"/>
    <w:rsid w:val="005C54D3"/>
    <w:rsid w:val="005E0624"/>
    <w:rsid w:val="005E4D48"/>
    <w:rsid w:val="005E6E14"/>
    <w:rsid w:val="0060158D"/>
    <w:rsid w:val="00605C63"/>
    <w:rsid w:val="00605DE9"/>
    <w:rsid w:val="006118F0"/>
    <w:rsid w:val="0061266D"/>
    <w:rsid w:val="006127D8"/>
    <w:rsid w:val="00620557"/>
    <w:rsid w:val="00621F9E"/>
    <w:rsid w:val="006302B9"/>
    <w:rsid w:val="006409A6"/>
    <w:rsid w:val="00651ED9"/>
    <w:rsid w:val="00661518"/>
    <w:rsid w:val="00663E5B"/>
    <w:rsid w:val="00677A82"/>
    <w:rsid w:val="00684223"/>
    <w:rsid w:val="00695EC4"/>
    <w:rsid w:val="006B5E5A"/>
    <w:rsid w:val="006B6A66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43B4"/>
    <w:rsid w:val="0071610E"/>
    <w:rsid w:val="00716756"/>
    <w:rsid w:val="0073505E"/>
    <w:rsid w:val="007363C0"/>
    <w:rsid w:val="00741364"/>
    <w:rsid w:val="007521A7"/>
    <w:rsid w:val="00756249"/>
    <w:rsid w:val="00767074"/>
    <w:rsid w:val="00771686"/>
    <w:rsid w:val="007748DA"/>
    <w:rsid w:val="00777359"/>
    <w:rsid w:val="00787769"/>
    <w:rsid w:val="00797029"/>
    <w:rsid w:val="007A42EB"/>
    <w:rsid w:val="007B2E26"/>
    <w:rsid w:val="007C6845"/>
    <w:rsid w:val="007C7EB5"/>
    <w:rsid w:val="007D18D4"/>
    <w:rsid w:val="007D1D49"/>
    <w:rsid w:val="007D4694"/>
    <w:rsid w:val="007D4974"/>
    <w:rsid w:val="007E09EB"/>
    <w:rsid w:val="007E2133"/>
    <w:rsid w:val="007F0859"/>
    <w:rsid w:val="008109C5"/>
    <w:rsid w:val="00825742"/>
    <w:rsid w:val="008541B5"/>
    <w:rsid w:val="00866BBE"/>
    <w:rsid w:val="008B0B62"/>
    <w:rsid w:val="008B3EA2"/>
    <w:rsid w:val="008B64E7"/>
    <w:rsid w:val="008C108B"/>
    <w:rsid w:val="008C256A"/>
    <w:rsid w:val="008D2704"/>
    <w:rsid w:val="008D6E75"/>
    <w:rsid w:val="008E2B18"/>
    <w:rsid w:val="008E39B6"/>
    <w:rsid w:val="008E7337"/>
    <w:rsid w:val="008F5190"/>
    <w:rsid w:val="008F6A3B"/>
    <w:rsid w:val="00904B04"/>
    <w:rsid w:val="00914CD5"/>
    <w:rsid w:val="00915EA9"/>
    <w:rsid w:val="00920DD2"/>
    <w:rsid w:val="00921DDA"/>
    <w:rsid w:val="00934CE7"/>
    <w:rsid w:val="00937D5A"/>
    <w:rsid w:val="0094067A"/>
    <w:rsid w:val="00945300"/>
    <w:rsid w:val="00947C90"/>
    <w:rsid w:val="009514B6"/>
    <w:rsid w:val="00951CA0"/>
    <w:rsid w:val="00971B46"/>
    <w:rsid w:val="00971B8C"/>
    <w:rsid w:val="00980F06"/>
    <w:rsid w:val="00993F92"/>
    <w:rsid w:val="009A4F87"/>
    <w:rsid w:val="009B0E4A"/>
    <w:rsid w:val="009B2A32"/>
    <w:rsid w:val="009D285B"/>
    <w:rsid w:val="009D36C7"/>
    <w:rsid w:val="009D3AF2"/>
    <w:rsid w:val="009F0B18"/>
    <w:rsid w:val="009F0BE6"/>
    <w:rsid w:val="009F25C1"/>
    <w:rsid w:val="009F6DA9"/>
    <w:rsid w:val="00A03CA8"/>
    <w:rsid w:val="00A03DBD"/>
    <w:rsid w:val="00A05AFC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54B2D"/>
    <w:rsid w:val="00A64F6F"/>
    <w:rsid w:val="00A67957"/>
    <w:rsid w:val="00A71087"/>
    <w:rsid w:val="00A71AC9"/>
    <w:rsid w:val="00A76D48"/>
    <w:rsid w:val="00A774D4"/>
    <w:rsid w:val="00A81694"/>
    <w:rsid w:val="00A878A8"/>
    <w:rsid w:val="00A921CE"/>
    <w:rsid w:val="00A94C05"/>
    <w:rsid w:val="00A957AD"/>
    <w:rsid w:val="00A96AE3"/>
    <w:rsid w:val="00A9744B"/>
    <w:rsid w:val="00AE2AF4"/>
    <w:rsid w:val="00AF1E45"/>
    <w:rsid w:val="00AF1EFD"/>
    <w:rsid w:val="00B12170"/>
    <w:rsid w:val="00B174B1"/>
    <w:rsid w:val="00B238B3"/>
    <w:rsid w:val="00B267F8"/>
    <w:rsid w:val="00B274CF"/>
    <w:rsid w:val="00B30061"/>
    <w:rsid w:val="00B3059A"/>
    <w:rsid w:val="00B35A6A"/>
    <w:rsid w:val="00B363B2"/>
    <w:rsid w:val="00B368CE"/>
    <w:rsid w:val="00B4171A"/>
    <w:rsid w:val="00B443A9"/>
    <w:rsid w:val="00B476B5"/>
    <w:rsid w:val="00B63E8F"/>
    <w:rsid w:val="00B673AC"/>
    <w:rsid w:val="00B755EA"/>
    <w:rsid w:val="00B765E5"/>
    <w:rsid w:val="00B82B7B"/>
    <w:rsid w:val="00B8327C"/>
    <w:rsid w:val="00B86779"/>
    <w:rsid w:val="00B9186D"/>
    <w:rsid w:val="00B928D0"/>
    <w:rsid w:val="00B9532C"/>
    <w:rsid w:val="00B9566F"/>
    <w:rsid w:val="00B95C9E"/>
    <w:rsid w:val="00B97FE9"/>
    <w:rsid w:val="00BA3FF6"/>
    <w:rsid w:val="00BA76A3"/>
    <w:rsid w:val="00BB1C20"/>
    <w:rsid w:val="00BB6D86"/>
    <w:rsid w:val="00BC0012"/>
    <w:rsid w:val="00BC2E05"/>
    <w:rsid w:val="00BD4D13"/>
    <w:rsid w:val="00BE3D8C"/>
    <w:rsid w:val="00C04177"/>
    <w:rsid w:val="00C072DF"/>
    <w:rsid w:val="00C1678D"/>
    <w:rsid w:val="00C23D52"/>
    <w:rsid w:val="00C2405C"/>
    <w:rsid w:val="00C43A46"/>
    <w:rsid w:val="00C45799"/>
    <w:rsid w:val="00C50047"/>
    <w:rsid w:val="00C575D1"/>
    <w:rsid w:val="00C66A03"/>
    <w:rsid w:val="00C72431"/>
    <w:rsid w:val="00C81A0C"/>
    <w:rsid w:val="00C82A22"/>
    <w:rsid w:val="00C90881"/>
    <w:rsid w:val="00CA2DA8"/>
    <w:rsid w:val="00CC1DEB"/>
    <w:rsid w:val="00CC4A5A"/>
    <w:rsid w:val="00CD704B"/>
    <w:rsid w:val="00CD75B2"/>
    <w:rsid w:val="00CE23FE"/>
    <w:rsid w:val="00CE5C22"/>
    <w:rsid w:val="00CF3BD6"/>
    <w:rsid w:val="00D0066D"/>
    <w:rsid w:val="00D07459"/>
    <w:rsid w:val="00D12BB2"/>
    <w:rsid w:val="00D175B1"/>
    <w:rsid w:val="00D34A75"/>
    <w:rsid w:val="00D4089B"/>
    <w:rsid w:val="00D51BC7"/>
    <w:rsid w:val="00D621B2"/>
    <w:rsid w:val="00D62B17"/>
    <w:rsid w:val="00D62BD7"/>
    <w:rsid w:val="00D93309"/>
    <w:rsid w:val="00DA2F8C"/>
    <w:rsid w:val="00DA5419"/>
    <w:rsid w:val="00DB5659"/>
    <w:rsid w:val="00DD32C7"/>
    <w:rsid w:val="00DD5932"/>
    <w:rsid w:val="00DE28CF"/>
    <w:rsid w:val="00DE7355"/>
    <w:rsid w:val="00DF2327"/>
    <w:rsid w:val="00DF66D2"/>
    <w:rsid w:val="00E000F1"/>
    <w:rsid w:val="00E105F0"/>
    <w:rsid w:val="00E158AD"/>
    <w:rsid w:val="00E15E3C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86A8D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06234"/>
    <w:rsid w:val="00F16A32"/>
    <w:rsid w:val="00F301E9"/>
    <w:rsid w:val="00F31180"/>
    <w:rsid w:val="00F32BB7"/>
    <w:rsid w:val="00F35CED"/>
    <w:rsid w:val="00F5584F"/>
    <w:rsid w:val="00F62052"/>
    <w:rsid w:val="00F635A4"/>
    <w:rsid w:val="00F70A62"/>
    <w:rsid w:val="00F725B7"/>
    <w:rsid w:val="00F834B7"/>
    <w:rsid w:val="00F83C6F"/>
    <w:rsid w:val="00FB2A61"/>
    <w:rsid w:val="00FB3D44"/>
    <w:rsid w:val="00FB57A7"/>
    <w:rsid w:val="00FB58B0"/>
    <w:rsid w:val="00FC699E"/>
    <w:rsid w:val="00FD0585"/>
    <w:rsid w:val="00FE504F"/>
    <w:rsid w:val="00FE520E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B15A0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A921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1F968-BD1B-46C0-8775-6E5A74F2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11</cp:revision>
  <cp:lastPrinted>2025-06-25T14:12:00Z</cp:lastPrinted>
  <dcterms:created xsi:type="dcterms:W3CDTF">2025-06-25T07:50:00Z</dcterms:created>
  <dcterms:modified xsi:type="dcterms:W3CDTF">2025-06-25T14:13:00Z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